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7C7D2E" w:rsidRDefault="001032D4" w:rsidP="001266BB">
      <w:pPr>
        <w:pStyle w:val="Sinespaciado"/>
        <w:spacing w:line="360" w:lineRule="auto"/>
        <w:jc w:val="both"/>
        <w:rPr>
          <w:rFonts w:ascii="Palatino Linotype" w:hAnsi="Palatino Linotype"/>
        </w:rPr>
      </w:pPr>
      <w:bookmarkStart w:id="0" w:name="_GoBack"/>
      <w:bookmarkEnd w:id="0"/>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4B5A91">
        <w:rPr>
          <w:rFonts w:ascii="Palatino Linotype" w:hAnsi="Palatino Linotype"/>
        </w:rPr>
        <w:t>veintidós</w:t>
      </w:r>
      <w:r w:rsidR="006B68D7">
        <w:rPr>
          <w:rFonts w:ascii="Palatino Linotype" w:hAnsi="Palatino Linotype"/>
        </w:rPr>
        <w:t xml:space="preserve"> de agosto </w:t>
      </w:r>
      <w:r w:rsidR="00D80BE8" w:rsidRPr="007C7D2E">
        <w:rPr>
          <w:rFonts w:ascii="Palatino Linotype" w:hAnsi="Palatino Linotype"/>
        </w:rPr>
        <w:t>de dos mil dieciocho</w:t>
      </w:r>
      <w:r w:rsidRPr="007C7D2E">
        <w:rPr>
          <w:rFonts w:ascii="Palatino Linotype" w:hAnsi="Palatino Linotype"/>
        </w:rPr>
        <w:t>.</w:t>
      </w:r>
    </w:p>
    <w:p w:rsidR="00D80BE8" w:rsidRPr="00363739" w:rsidRDefault="00D80BE8" w:rsidP="001266BB">
      <w:pPr>
        <w:pStyle w:val="Sinespaciado"/>
        <w:spacing w:line="360" w:lineRule="auto"/>
        <w:jc w:val="both"/>
        <w:rPr>
          <w:rFonts w:ascii="Palatino Linotype" w:hAnsi="Palatino Linotype"/>
          <w:sz w:val="18"/>
        </w:rPr>
      </w:pPr>
    </w:p>
    <w:p w:rsidR="001032D4"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240213" w:rsidRPr="007C7D2E">
        <w:rPr>
          <w:rFonts w:ascii="Palatino Linotype" w:hAnsi="Palatino Linotype"/>
        </w:rPr>
        <w:t xml:space="preserve"> </w:t>
      </w:r>
      <w:r w:rsidR="006B68D7">
        <w:rPr>
          <w:rFonts w:ascii="Palatino Linotype" w:hAnsi="Palatino Linotype"/>
          <w:b/>
        </w:rPr>
        <w:t>02221</w:t>
      </w:r>
      <w:r w:rsidR="00073705" w:rsidRPr="007C7D2E">
        <w:rPr>
          <w:rFonts w:ascii="Palatino Linotype" w:hAnsi="Palatino Linotype"/>
          <w:b/>
        </w:rPr>
        <w:t>/INFOEM/IP/RR/2018</w:t>
      </w:r>
      <w:r w:rsidRPr="007C7D2E">
        <w:rPr>
          <w:rFonts w:ascii="Palatino Linotype" w:hAnsi="Palatino Linotype"/>
        </w:rPr>
        <w:t xml:space="preserve">, </w:t>
      </w:r>
      <w:r w:rsidR="006B68D7">
        <w:rPr>
          <w:rFonts w:ascii="Palatino Linotype" w:hAnsi="Palatino Linotype"/>
          <w:b/>
        </w:rPr>
        <w:t>02222</w:t>
      </w:r>
      <w:r w:rsidR="00DC0168" w:rsidRPr="007C7D2E">
        <w:rPr>
          <w:rFonts w:ascii="Palatino Linotype" w:hAnsi="Palatino Linotype"/>
          <w:b/>
        </w:rPr>
        <w:t xml:space="preserve">/INFOEM/IP/RR/2018 </w:t>
      </w:r>
      <w:r w:rsidR="00940D1C" w:rsidRPr="007C7D2E">
        <w:rPr>
          <w:rFonts w:ascii="Palatino Linotype" w:hAnsi="Palatino Linotype"/>
        </w:rPr>
        <w:t>y</w:t>
      </w:r>
      <w:r w:rsidR="006B68D7">
        <w:rPr>
          <w:rFonts w:ascii="Palatino Linotype" w:hAnsi="Palatino Linotype"/>
          <w:b/>
        </w:rPr>
        <w:t xml:space="preserve"> 02223</w:t>
      </w:r>
      <w:r w:rsidR="00940D1C" w:rsidRPr="007C7D2E">
        <w:rPr>
          <w:rFonts w:ascii="Palatino Linotype" w:hAnsi="Palatino Linotype"/>
          <w:b/>
        </w:rPr>
        <w:t xml:space="preserve">/INFOEM/IP/RR/2018,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por</w:t>
      </w:r>
      <w:r w:rsidR="00921639" w:rsidRPr="007C7D2E">
        <w:rPr>
          <w:rFonts w:ascii="Palatino Linotype" w:hAnsi="Palatino Linotype"/>
        </w:rPr>
        <w:t xml:space="preserve"> </w:t>
      </w:r>
      <w:r w:rsidR="007D29B1" w:rsidRPr="007C7D2E">
        <w:rPr>
          <w:rFonts w:ascii="Palatino Linotype" w:hAnsi="Palatino Linotype"/>
        </w:rPr>
        <w:t>el</w:t>
      </w:r>
      <w:r w:rsidR="00845AEA" w:rsidRPr="007C7D2E">
        <w:rPr>
          <w:rFonts w:ascii="Palatino Linotype" w:hAnsi="Palatino Linotype"/>
        </w:rPr>
        <w:t xml:space="preserve"> </w:t>
      </w:r>
      <w:r w:rsidR="00845AEA" w:rsidRPr="007C7D2E">
        <w:rPr>
          <w:rFonts w:ascii="Palatino Linotype" w:hAnsi="Palatino Linotype"/>
          <w:b/>
        </w:rPr>
        <w:t xml:space="preserve">C. </w:t>
      </w:r>
      <w:r w:rsidR="000377FB">
        <w:rPr>
          <w:rFonts w:ascii="Palatino Linotype" w:hAnsi="Palatino Linotype"/>
          <w:b/>
        </w:rPr>
        <w:t>XXXXXXXXXXXXXX</w:t>
      </w:r>
      <w:r w:rsidR="005C0595" w:rsidRPr="007C7D2E">
        <w:rPr>
          <w:rFonts w:ascii="Palatino Linotype" w:hAnsi="Palatino Linotype"/>
          <w:b/>
        </w:rPr>
        <w:t xml:space="preserve"> </w:t>
      </w:r>
      <w:r w:rsidRPr="007C7D2E">
        <w:rPr>
          <w:rFonts w:ascii="Palatino Linotype" w:hAnsi="Palatino Linotype"/>
        </w:rPr>
        <w:t xml:space="preserve">en lo sucesivo </w:t>
      </w:r>
      <w:r w:rsidR="007D29B1"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D05976">
        <w:rPr>
          <w:rFonts w:ascii="Palatino Linotype" w:hAnsi="Palatino Linotype"/>
        </w:rPr>
        <w:t>s</w:t>
      </w:r>
      <w:r w:rsidRPr="007C7D2E">
        <w:rPr>
          <w:rFonts w:ascii="Palatino Linotype" w:hAnsi="Palatino Linotype"/>
        </w:rPr>
        <w:t xml:space="preserve"> respuesta</w:t>
      </w:r>
      <w:r w:rsidR="00D05976">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251D9F" w:rsidRPr="007C7D2E">
        <w:rPr>
          <w:rFonts w:ascii="Palatino Linotype" w:hAnsi="Palatino Linotype"/>
        </w:rPr>
        <w:t xml:space="preserve"> </w:t>
      </w:r>
      <w:r w:rsidR="00D41C04" w:rsidRPr="007C7D2E">
        <w:rPr>
          <w:rFonts w:ascii="Palatino Linotype" w:hAnsi="Palatino Linotype"/>
        </w:rPr>
        <w:t>l</w:t>
      </w:r>
      <w:r w:rsidR="00251D9F" w:rsidRPr="007C7D2E">
        <w:rPr>
          <w:rFonts w:ascii="Palatino Linotype" w:hAnsi="Palatino Linotype"/>
        </w:rPr>
        <w:t>a</w:t>
      </w:r>
      <w:r w:rsidR="00AE3156" w:rsidRPr="007C7D2E">
        <w:rPr>
          <w:rFonts w:ascii="Palatino Linotype" w:hAnsi="Palatino Linotype"/>
        </w:rPr>
        <w:t xml:space="preserve"> </w:t>
      </w:r>
      <w:r w:rsidR="006B68D7">
        <w:rPr>
          <w:rFonts w:ascii="Palatino Linotype" w:hAnsi="Palatino Linotype"/>
          <w:b/>
        </w:rPr>
        <w:t>Universidad Politécnica del Valle de Toluca</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rsidR="00093F4C" w:rsidRPr="00363739" w:rsidRDefault="00093F4C" w:rsidP="001266BB">
      <w:pPr>
        <w:pStyle w:val="Sinespaciado"/>
        <w:spacing w:line="360" w:lineRule="auto"/>
        <w:jc w:val="both"/>
        <w:rPr>
          <w:rFonts w:ascii="Palatino Linotype" w:hAnsi="Palatino Linotype"/>
          <w:sz w:val="20"/>
        </w:rPr>
      </w:pPr>
    </w:p>
    <w:p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rsidR="00D80BE8" w:rsidRPr="00363739" w:rsidRDefault="00D80BE8" w:rsidP="001266BB">
      <w:pPr>
        <w:pStyle w:val="Sinespaciado"/>
        <w:spacing w:line="360" w:lineRule="auto"/>
        <w:jc w:val="both"/>
        <w:rPr>
          <w:rFonts w:ascii="Palatino Linotype" w:hAnsi="Palatino Linotype"/>
          <w:b/>
          <w:sz w:val="14"/>
          <w:szCs w:val="23"/>
        </w:rPr>
      </w:pPr>
    </w:p>
    <w:p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rsidR="001032D4" w:rsidRPr="00141D9A" w:rsidRDefault="001032D4" w:rsidP="001266BB">
      <w:pPr>
        <w:pStyle w:val="Sinespaciado"/>
        <w:spacing w:line="360" w:lineRule="auto"/>
        <w:jc w:val="both"/>
        <w:rPr>
          <w:rFonts w:ascii="Palatino Linotype" w:hAnsi="Palatino Linotype"/>
        </w:rPr>
      </w:pPr>
      <w:r w:rsidRPr="00141D9A">
        <w:rPr>
          <w:rFonts w:ascii="Palatino Linotype" w:hAnsi="Palatino Linotype"/>
        </w:rPr>
        <w:t xml:space="preserve">Con fecha </w:t>
      </w:r>
      <w:r w:rsidR="006B68D7">
        <w:rPr>
          <w:rFonts w:ascii="Palatino Linotype" w:hAnsi="Palatino Linotype"/>
        </w:rPr>
        <w:t>veintidós de mayo</w:t>
      </w:r>
      <w:r w:rsidR="007D29B1" w:rsidRPr="00141D9A">
        <w:rPr>
          <w:rFonts w:ascii="Palatino Linotype" w:hAnsi="Palatino Linotype"/>
        </w:rPr>
        <w:t xml:space="preserve"> de dos mil dieciocho</w:t>
      </w:r>
      <w:r w:rsidRPr="00141D9A">
        <w:rPr>
          <w:rFonts w:ascii="Palatino Linotype" w:hAnsi="Palatino Linotype"/>
        </w:rPr>
        <w:t xml:space="preserve">, </w:t>
      </w:r>
      <w:r w:rsidR="007D29B1" w:rsidRPr="00141D9A">
        <w:rPr>
          <w:rFonts w:ascii="Palatino Linotype" w:hAnsi="Palatino Linotype"/>
        </w:rPr>
        <w:t>el</w:t>
      </w:r>
      <w:r w:rsidR="00DE1F80" w:rsidRPr="00141D9A">
        <w:rPr>
          <w:rFonts w:ascii="Palatino Linotype" w:hAnsi="Palatino Linotype"/>
        </w:rPr>
        <w:t xml:space="preserve"> </w:t>
      </w:r>
      <w:r w:rsidRPr="00141D9A">
        <w:rPr>
          <w:rFonts w:ascii="Palatino Linotype" w:hAnsi="Palatino Linotype"/>
        </w:rPr>
        <w:t>Recurrente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r w:rsidR="006B68D7">
        <w:rPr>
          <w:rFonts w:ascii="Palatino Linotype" w:hAnsi="Palatino Linotype"/>
          <w:b/>
          <w:bCs/>
          <w:color w:val="000000" w:themeColor="text1"/>
        </w:rPr>
        <w:t>00277</w:t>
      </w:r>
      <w:r w:rsidR="00D80BE8" w:rsidRPr="00141D9A">
        <w:rPr>
          <w:rFonts w:ascii="Palatino Linotype" w:hAnsi="Palatino Linotype"/>
          <w:b/>
          <w:bCs/>
          <w:color w:val="000000" w:themeColor="text1"/>
        </w:rPr>
        <w:t>/</w:t>
      </w:r>
      <w:r w:rsidR="006B68D7">
        <w:rPr>
          <w:rFonts w:ascii="Palatino Linotype" w:hAnsi="Palatino Linotype"/>
          <w:b/>
          <w:bCs/>
          <w:color w:val="000000" w:themeColor="text1"/>
        </w:rPr>
        <w:t>UPVT</w:t>
      </w:r>
      <w:r w:rsidR="000B58A3" w:rsidRPr="00141D9A">
        <w:rPr>
          <w:rFonts w:ascii="Palatino Linotype" w:hAnsi="Palatino Linotype"/>
          <w:b/>
          <w:bCs/>
          <w:color w:val="000000" w:themeColor="text1"/>
        </w:rPr>
        <w:t>/IP/2018</w:t>
      </w:r>
      <w:r w:rsidRPr="00141D9A">
        <w:rPr>
          <w:rFonts w:ascii="Palatino Linotype" w:hAnsi="Palatino Linotype"/>
        </w:rPr>
        <w:t>,</w:t>
      </w:r>
      <w:r w:rsidRPr="00141D9A">
        <w:rPr>
          <w:rFonts w:ascii="Palatino Linotype" w:hAnsi="Palatino Linotype"/>
          <w:b/>
        </w:rPr>
        <w:t xml:space="preserve"> </w:t>
      </w:r>
      <w:r w:rsidR="006B68D7">
        <w:rPr>
          <w:rFonts w:ascii="Palatino Linotype" w:hAnsi="Palatino Linotype"/>
          <w:b/>
          <w:bCs/>
          <w:color w:val="000000" w:themeColor="text1"/>
        </w:rPr>
        <w:t>00278/UPVT</w:t>
      </w:r>
      <w:r w:rsidR="002668F4" w:rsidRPr="00141D9A">
        <w:rPr>
          <w:rFonts w:ascii="Palatino Linotype" w:hAnsi="Palatino Linotype"/>
          <w:b/>
          <w:bCs/>
          <w:color w:val="000000" w:themeColor="text1"/>
        </w:rPr>
        <w:t>/IP/2018</w:t>
      </w:r>
      <w:r w:rsidR="00251D9F" w:rsidRPr="00141D9A">
        <w:rPr>
          <w:rFonts w:ascii="Palatino Linotype" w:hAnsi="Palatino Linotype"/>
          <w:b/>
          <w:bCs/>
          <w:color w:val="000000" w:themeColor="text1"/>
        </w:rPr>
        <w:t xml:space="preserve"> </w:t>
      </w:r>
      <w:r w:rsidR="002668F4" w:rsidRPr="00141D9A">
        <w:rPr>
          <w:rFonts w:ascii="Palatino Linotype" w:hAnsi="Palatino Linotype"/>
          <w:bCs/>
          <w:color w:val="000000" w:themeColor="text1"/>
        </w:rPr>
        <w:t>y</w:t>
      </w:r>
      <w:r w:rsidR="002668F4" w:rsidRPr="00141D9A">
        <w:rPr>
          <w:rFonts w:ascii="Palatino Linotype" w:hAnsi="Palatino Linotype"/>
          <w:b/>
          <w:bCs/>
          <w:color w:val="000000" w:themeColor="text1"/>
        </w:rPr>
        <w:t xml:space="preserve"> </w:t>
      </w:r>
      <w:r w:rsidR="006B68D7">
        <w:rPr>
          <w:rFonts w:ascii="Palatino Linotype" w:hAnsi="Palatino Linotype"/>
          <w:b/>
          <w:bCs/>
          <w:color w:val="000000" w:themeColor="text1"/>
        </w:rPr>
        <w:t>00279</w:t>
      </w:r>
      <w:r w:rsidR="002668F4" w:rsidRPr="00141D9A">
        <w:rPr>
          <w:rFonts w:ascii="Palatino Linotype" w:hAnsi="Palatino Linotype"/>
          <w:b/>
          <w:bCs/>
          <w:color w:val="000000" w:themeColor="text1"/>
        </w:rPr>
        <w:t>/</w:t>
      </w:r>
      <w:r w:rsidR="006B68D7">
        <w:rPr>
          <w:rFonts w:ascii="Palatino Linotype" w:hAnsi="Palatino Linotype"/>
          <w:b/>
          <w:bCs/>
          <w:color w:val="000000" w:themeColor="text1"/>
        </w:rPr>
        <w:t>UPVT</w:t>
      </w:r>
      <w:r w:rsidR="002668F4" w:rsidRPr="00141D9A">
        <w:rPr>
          <w:rFonts w:ascii="Palatino Linotype" w:hAnsi="Palatino Linotype"/>
          <w:b/>
          <w:bCs/>
          <w:color w:val="000000" w:themeColor="text1"/>
        </w:rPr>
        <w:t>/IP/2018</w:t>
      </w:r>
      <w:r w:rsidR="005A7499" w:rsidRPr="00141D9A">
        <w:rPr>
          <w:rFonts w:ascii="Palatino Linotype" w:hAnsi="Palatino Linotype"/>
          <w:b/>
          <w:bCs/>
          <w:color w:val="000000" w:themeColor="text1"/>
        </w:rPr>
        <w:t xml:space="preserve">, </w:t>
      </w:r>
      <w:r w:rsidR="005A7499" w:rsidRPr="00141D9A">
        <w:rPr>
          <w:rFonts w:ascii="Palatino Linotype" w:hAnsi="Palatino Linotype"/>
          <w:bCs/>
          <w:color w:val="000000" w:themeColor="text1"/>
        </w:rPr>
        <w:t>respectivamente</w:t>
      </w:r>
      <w:r w:rsidR="002668F4"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rsidR="008E5897" w:rsidRPr="00141D9A" w:rsidRDefault="008E5897" w:rsidP="001266BB">
      <w:pPr>
        <w:pStyle w:val="Sinespaciado"/>
        <w:spacing w:line="360" w:lineRule="auto"/>
        <w:jc w:val="both"/>
        <w:rPr>
          <w:rFonts w:ascii="Palatino Linotype" w:hAnsi="Palatino Linotype"/>
        </w:rPr>
      </w:pPr>
    </w:p>
    <w:p w:rsidR="00093F4C" w:rsidRPr="00141D9A" w:rsidRDefault="006B68D7" w:rsidP="000B58A3">
      <w:pPr>
        <w:pStyle w:val="Sinespaciado"/>
        <w:spacing w:line="360" w:lineRule="auto"/>
        <w:jc w:val="both"/>
        <w:rPr>
          <w:rFonts w:ascii="Palatino Linotype" w:hAnsi="Palatino Linotype"/>
          <w:u w:val="single"/>
        </w:rPr>
      </w:pPr>
      <w:r w:rsidRPr="006B68D7">
        <w:rPr>
          <w:rFonts w:ascii="Palatino Linotype" w:hAnsi="Palatino Linotype"/>
          <w:b/>
          <w:bCs/>
          <w:color w:val="000000" w:themeColor="text1"/>
          <w:u w:val="single"/>
        </w:rPr>
        <w:t>00277/UPVT/IP/2018</w:t>
      </w:r>
    </w:p>
    <w:p w:rsidR="00983A5D" w:rsidRPr="00141D9A" w:rsidRDefault="00DE0E60" w:rsidP="000B58A3">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6B68D7" w:rsidRPr="006B68D7">
        <w:rPr>
          <w:rFonts w:ascii="Palatino Linotype" w:hAnsi="Palatino Linotype"/>
          <w:i/>
          <w:lang w:val="es-ES_tradnl"/>
        </w:rPr>
        <w:t>Histórico de pago de tenencia y refrendo de todo el parque vehicular, así como indicar las placas de todos los vehículos que son propiedad de la universidad, además del histórico de mantenimiento de todo el parque vehicular</w:t>
      </w:r>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rsidR="005A7499" w:rsidRPr="00141D9A" w:rsidRDefault="005A7499" w:rsidP="00DE0E60">
      <w:pPr>
        <w:pStyle w:val="Sinespaciado"/>
        <w:spacing w:line="360" w:lineRule="auto"/>
        <w:jc w:val="both"/>
        <w:rPr>
          <w:rFonts w:ascii="Palatino Linotype" w:hAnsi="Palatino Linotype"/>
          <w:b/>
          <w:bCs/>
          <w:color w:val="000000" w:themeColor="text1"/>
          <w:u w:val="single"/>
        </w:rPr>
      </w:pPr>
    </w:p>
    <w:p w:rsidR="00DE0E60" w:rsidRPr="00141D9A" w:rsidRDefault="006B68D7" w:rsidP="00DE0E60">
      <w:pPr>
        <w:pStyle w:val="Sinespaciado"/>
        <w:spacing w:line="360" w:lineRule="auto"/>
        <w:jc w:val="both"/>
        <w:rPr>
          <w:rFonts w:ascii="Palatino Linotype" w:hAnsi="Palatino Linotype"/>
          <w:u w:val="single"/>
        </w:rPr>
      </w:pPr>
      <w:r w:rsidRPr="006B68D7">
        <w:rPr>
          <w:rFonts w:ascii="Palatino Linotype" w:hAnsi="Palatino Linotype"/>
          <w:b/>
          <w:bCs/>
          <w:color w:val="000000" w:themeColor="text1"/>
          <w:u w:val="single"/>
        </w:rPr>
        <w:t>00278/UPVT/IP/2018</w:t>
      </w:r>
    </w:p>
    <w:p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6B68D7" w:rsidRPr="006B68D7">
        <w:rPr>
          <w:rFonts w:ascii="Palatino Linotype" w:hAnsi="Palatino Linotype"/>
          <w:i/>
          <w:lang w:val="es-ES_tradnl"/>
        </w:rPr>
        <w:t>Evidenciar al día de hoy el consumo de kilowatts de la universidad, mencionando como lo hace CFE de manera bimestral dicho consumo, cuenten bien los watts</w:t>
      </w:r>
      <w:r w:rsidR="00DE0E60" w:rsidRPr="00141D9A">
        <w:rPr>
          <w:rFonts w:ascii="Palatino Linotype" w:hAnsi="Palatino Linotype"/>
          <w:i/>
          <w:lang w:val="es-ES_tradnl"/>
        </w:rPr>
        <w:t>” [Sic]</w:t>
      </w:r>
    </w:p>
    <w:p w:rsidR="00DE0E60" w:rsidRPr="00141D9A" w:rsidRDefault="00DE0E60" w:rsidP="000B58A3">
      <w:pPr>
        <w:pStyle w:val="Sinespaciado"/>
        <w:spacing w:line="360" w:lineRule="auto"/>
        <w:jc w:val="both"/>
        <w:rPr>
          <w:rFonts w:ascii="Palatino Linotype" w:hAnsi="Palatino Linotype"/>
          <w:i/>
          <w:lang w:val="es-ES_tradnl"/>
        </w:rPr>
      </w:pPr>
    </w:p>
    <w:p w:rsidR="00DE0E60" w:rsidRPr="00141D9A" w:rsidRDefault="006C4DF6" w:rsidP="00DE0E60">
      <w:pPr>
        <w:pStyle w:val="Sinespaciado"/>
        <w:spacing w:line="360" w:lineRule="auto"/>
        <w:jc w:val="both"/>
        <w:rPr>
          <w:rFonts w:ascii="Palatino Linotype" w:hAnsi="Palatino Linotype"/>
          <w:u w:val="single"/>
        </w:rPr>
      </w:pPr>
      <w:r w:rsidRPr="006C4DF6">
        <w:rPr>
          <w:rFonts w:ascii="Palatino Linotype" w:hAnsi="Palatino Linotype"/>
          <w:b/>
          <w:bCs/>
          <w:color w:val="000000" w:themeColor="text1"/>
          <w:u w:val="single"/>
        </w:rPr>
        <w:t>00279/UPVT/IP/2018</w:t>
      </w:r>
    </w:p>
    <w:p w:rsidR="00DE0E60" w:rsidRPr="00141D9A"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6C4DF6" w:rsidRPr="006C4DF6">
        <w:rPr>
          <w:rFonts w:ascii="Palatino Linotype" w:hAnsi="Palatino Linotype"/>
          <w:i/>
        </w:rPr>
        <w:t>Histórico de consumo de agua que ha gastado en mililitros, centímetros cúbicos o litros y en que se ha gastado durante todos estos años dentro de la universidad, constatando que no se desperdicia</w:t>
      </w:r>
      <w:r w:rsidR="00DE0E60" w:rsidRPr="00141D9A">
        <w:rPr>
          <w:rFonts w:ascii="Palatino Linotype" w:hAnsi="Palatino Linotype"/>
          <w:i/>
          <w:lang w:val="es-ES_tradnl"/>
        </w:rPr>
        <w:t>” [Sic]</w:t>
      </w:r>
    </w:p>
    <w:p w:rsidR="00DE0E60" w:rsidRPr="00141D9A" w:rsidRDefault="00DE0E60" w:rsidP="000B58A3">
      <w:pPr>
        <w:pStyle w:val="Sinespaciado"/>
        <w:spacing w:line="360" w:lineRule="auto"/>
        <w:jc w:val="both"/>
        <w:rPr>
          <w:rFonts w:ascii="Palatino Linotype" w:hAnsi="Palatino Linotype"/>
          <w:i/>
          <w:lang w:val="es-ES_tradnl"/>
        </w:rPr>
      </w:pPr>
    </w:p>
    <w:p w:rsidR="006A3AFB" w:rsidRPr="00141D9A"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rsidR="006A3AFB" w:rsidRPr="00141D9A" w:rsidRDefault="006A3AFB" w:rsidP="009E3A4B">
      <w:pPr>
        <w:pStyle w:val="Sinespaciado"/>
        <w:spacing w:line="360" w:lineRule="auto"/>
        <w:jc w:val="both"/>
        <w:rPr>
          <w:rFonts w:ascii="Palatino Linotype" w:hAnsi="Palatino Linotype"/>
          <w:lang w:val="es-ES_tradnl"/>
        </w:rPr>
      </w:pPr>
    </w:p>
    <w:p w:rsidR="000B518A" w:rsidRPr="00D423A8" w:rsidRDefault="007B191A"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 xml:space="preserve">SEGUNDO. </w:t>
      </w:r>
      <w:r w:rsidR="000B518A" w:rsidRPr="00D423A8">
        <w:rPr>
          <w:rFonts w:ascii="Palatino Linotype" w:hAnsi="Palatino Linotype" w:cs="Arial"/>
          <w:b/>
          <w:sz w:val="26"/>
          <w:szCs w:val="26"/>
        </w:rPr>
        <w:t>De la respuesta del Sujeto Obligado.</w:t>
      </w:r>
    </w:p>
    <w:p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En fecha doce de junio de dos mil dieciocho</w:t>
      </w:r>
      <w:r w:rsidR="00256E8A" w:rsidRPr="00141D9A">
        <w:rPr>
          <w:rFonts w:ascii="Palatino Linotype" w:hAnsi="Palatino Linotype" w:cs="Arial"/>
        </w:rPr>
        <w:t>, el Sujeto Obligado dio respuesta a las solicitudes de información como se muestra a continuación:</w:t>
      </w:r>
    </w:p>
    <w:p w:rsidR="00256E8A" w:rsidRPr="00141D9A" w:rsidRDefault="00256E8A" w:rsidP="009E3A4B">
      <w:pPr>
        <w:pStyle w:val="Sinespaciado"/>
        <w:spacing w:line="360" w:lineRule="auto"/>
        <w:jc w:val="both"/>
        <w:rPr>
          <w:rFonts w:ascii="Palatino Linotype" w:hAnsi="Palatino Linotype" w:cs="Arial"/>
        </w:rPr>
      </w:pPr>
    </w:p>
    <w:p w:rsidR="007B191A" w:rsidRDefault="002F3FFD" w:rsidP="007B191A">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7B191A" w:rsidRPr="007B191A">
        <w:rPr>
          <w:rFonts w:ascii="Palatino Linotype" w:hAnsi="Palatino Linotype" w:cs="Arial"/>
          <w:i/>
          <w:sz w:val="22"/>
          <w:szCs w:val="22"/>
        </w:rPr>
        <w:t xml:space="preserve">Folio de la solicitud: </w:t>
      </w:r>
      <w:r w:rsidR="007B191A" w:rsidRPr="00CE02D3">
        <w:rPr>
          <w:rFonts w:ascii="Palatino Linotype" w:hAnsi="Palatino Linotype" w:cs="Arial"/>
          <w:b/>
          <w:i/>
          <w:sz w:val="22"/>
          <w:szCs w:val="22"/>
          <w:u w:val="single"/>
        </w:rPr>
        <w:t>00277/UPVT/IP/2018</w:t>
      </w:r>
    </w:p>
    <w:p w:rsidR="00CE02D3" w:rsidRPr="007B191A" w:rsidRDefault="00CE02D3" w:rsidP="007B191A">
      <w:pPr>
        <w:pStyle w:val="Sinespaciado"/>
        <w:ind w:left="567" w:right="567"/>
        <w:jc w:val="right"/>
        <w:rPr>
          <w:rFonts w:ascii="Palatino Linotype" w:hAnsi="Palatino Linotype" w:cs="Arial"/>
          <w:i/>
          <w:sz w:val="22"/>
          <w:szCs w:val="22"/>
        </w:rPr>
      </w:pPr>
    </w:p>
    <w:p w:rsidR="007B191A" w:rsidRDefault="007B191A" w:rsidP="00CE02D3">
      <w:pPr>
        <w:pStyle w:val="Sinespaciado"/>
        <w:ind w:left="567" w:right="567"/>
        <w:jc w:val="both"/>
        <w:rPr>
          <w:rFonts w:ascii="Palatino Linotype" w:hAnsi="Palatino Linotype" w:cs="Arial"/>
          <w:i/>
          <w:sz w:val="22"/>
          <w:szCs w:val="22"/>
        </w:rPr>
      </w:pPr>
      <w:r w:rsidRPr="007B191A">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E02D3" w:rsidRPr="007B191A" w:rsidRDefault="00CE02D3" w:rsidP="00CE02D3">
      <w:pPr>
        <w:pStyle w:val="Sinespaciado"/>
        <w:ind w:left="567" w:right="567"/>
        <w:jc w:val="both"/>
        <w:rPr>
          <w:rFonts w:ascii="Palatino Linotype" w:hAnsi="Palatino Linotype" w:cs="Arial"/>
          <w:i/>
          <w:sz w:val="22"/>
          <w:szCs w:val="22"/>
        </w:rPr>
      </w:pPr>
    </w:p>
    <w:p w:rsidR="00256E8A" w:rsidRPr="00141D9A" w:rsidRDefault="007B191A" w:rsidP="00CE02D3">
      <w:pPr>
        <w:pStyle w:val="Sinespaciado"/>
        <w:ind w:left="567" w:right="567"/>
        <w:jc w:val="both"/>
        <w:rPr>
          <w:rFonts w:ascii="Palatino Linotype" w:hAnsi="Palatino Linotype" w:cs="Arial"/>
          <w:i/>
          <w:sz w:val="22"/>
          <w:szCs w:val="22"/>
        </w:rPr>
      </w:pPr>
      <w:r w:rsidRPr="007B191A">
        <w:rPr>
          <w:rFonts w:ascii="Palatino Linotype" w:hAnsi="Palatino Linotype" w:cs="Arial"/>
          <w:i/>
          <w:sz w:val="22"/>
          <w:szCs w:val="22"/>
        </w:rPr>
        <w:t xml:space="preserve">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 solicitud de información pública registrada con el numero de folio 00277/UPVT/IP/2018 que realizó el 22 de Mayo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w:t>
      </w:r>
      <w:r w:rsidRPr="007B191A">
        <w:rPr>
          <w:rFonts w:ascii="Palatino Linotype" w:hAnsi="Palatino Linotype" w:cs="Arial"/>
          <w:i/>
          <w:sz w:val="22"/>
          <w:szCs w:val="22"/>
        </w:rPr>
        <w:lastRenderedPageBreak/>
        <w:t>quince días para interponer el recurso de revisión que se señala en los artículos 176,177 y 178 de la Ley de la materia, en caso de considerar que la respuesta es desfavorable a su solicitud.</w:t>
      </w:r>
      <w:r w:rsidR="00CE02D3">
        <w:rPr>
          <w:rFonts w:ascii="Palatino Linotype" w:hAnsi="Palatino Linotype" w:cs="Arial"/>
          <w:i/>
          <w:sz w:val="22"/>
          <w:szCs w:val="22"/>
        </w:rPr>
        <w:t>” (Sic)</w:t>
      </w:r>
    </w:p>
    <w:p w:rsidR="002F3FFD" w:rsidRPr="00141D9A" w:rsidRDefault="002F3FFD" w:rsidP="002F3FFD">
      <w:pPr>
        <w:pStyle w:val="Sinespaciado"/>
        <w:ind w:left="567" w:right="567"/>
        <w:jc w:val="both"/>
        <w:rPr>
          <w:rFonts w:ascii="Palatino Linotype" w:hAnsi="Palatino Linotype" w:cs="Arial"/>
          <w:i/>
          <w:sz w:val="22"/>
          <w:szCs w:val="22"/>
        </w:rPr>
      </w:pPr>
    </w:p>
    <w:p w:rsidR="002F3FFD" w:rsidRPr="00CE02D3" w:rsidRDefault="00CE02D3" w:rsidP="00CE02D3">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sidR="006D757A">
        <w:rPr>
          <w:rFonts w:ascii="Palatino Linotype" w:hAnsi="Palatino Linotype" w:cs="Arial"/>
        </w:rPr>
        <w:t xml:space="preserve">rónicos denominados </w:t>
      </w:r>
      <w:r w:rsidR="006D757A" w:rsidRPr="006D757A">
        <w:rPr>
          <w:rFonts w:ascii="Palatino Linotype" w:hAnsi="Palatino Linotype" w:cs="Arial"/>
          <w:b/>
        </w:rPr>
        <w:t>“solicitud 277</w:t>
      </w:r>
      <w:r w:rsidRPr="006D757A">
        <w:rPr>
          <w:rFonts w:ascii="Palatino Linotype" w:hAnsi="Palatino Linotype" w:cs="Arial"/>
          <w:b/>
        </w:rPr>
        <w:t>.pdf”</w:t>
      </w:r>
      <w:r w:rsidRPr="00CE02D3">
        <w:rPr>
          <w:rFonts w:ascii="Palatino Linotype" w:hAnsi="Palatino Linotype" w:cs="Arial"/>
        </w:rPr>
        <w:t xml:space="preserve"> y </w:t>
      </w:r>
      <w:r w:rsidRPr="006D757A">
        <w:rPr>
          <w:rFonts w:ascii="Palatino Linotype" w:hAnsi="Palatino Linotype" w:cs="Arial"/>
          <w:b/>
        </w:rPr>
        <w:t>“</w:t>
      </w:r>
      <w:r w:rsidR="006D757A" w:rsidRPr="006D757A">
        <w:rPr>
          <w:rFonts w:ascii="Palatino Linotype" w:hAnsi="Palatino Linotype" w:cs="Arial"/>
          <w:b/>
        </w:rPr>
        <w:t>00277UPVTIP2018</w:t>
      </w:r>
      <w:r w:rsidRPr="006D757A">
        <w:rPr>
          <w:rFonts w:ascii="Palatino Linotype" w:hAnsi="Palatino Linotype" w:cs="Arial"/>
          <w:b/>
        </w:rPr>
        <w:t>.pdf”</w:t>
      </w:r>
      <w:r w:rsidRPr="00CE02D3">
        <w:rPr>
          <w:rFonts w:ascii="Palatino Linotype" w:hAnsi="Palatino Linotype" w:cs="Arial"/>
        </w:rPr>
        <w:t>, de cuyo contenido se hará mérito más adelante.</w:t>
      </w:r>
    </w:p>
    <w:p w:rsidR="00CE02D3" w:rsidRPr="00141D9A" w:rsidRDefault="00CE02D3" w:rsidP="002F3FFD">
      <w:pPr>
        <w:pStyle w:val="Sinespaciado"/>
        <w:ind w:left="567" w:right="567"/>
        <w:jc w:val="both"/>
        <w:rPr>
          <w:rFonts w:ascii="Palatino Linotype" w:hAnsi="Palatino Linotype" w:cs="Arial"/>
          <w:i/>
          <w:sz w:val="22"/>
          <w:szCs w:val="22"/>
        </w:rPr>
      </w:pPr>
    </w:p>
    <w:p w:rsidR="00CE02D3" w:rsidRDefault="002F3FFD" w:rsidP="00CE02D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CE02D3" w:rsidRPr="00CE02D3">
        <w:rPr>
          <w:rFonts w:ascii="Palatino Linotype" w:hAnsi="Palatino Linotype" w:cs="Arial"/>
          <w:i/>
          <w:sz w:val="22"/>
          <w:szCs w:val="22"/>
        </w:rPr>
        <w:t xml:space="preserve">Folio de la solicitud: </w:t>
      </w:r>
      <w:r w:rsidR="00CE02D3" w:rsidRPr="006D757A">
        <w:rPr>
          <w:rFonts w:ascii="Palatino Linotype" w:hAnsi="Palatino Linotype" w:cs="Arial"/>
          <w:b/>
          <w:i/>
          <w:sz w:val="22"/>
          <w:szCs w:val="22"/>
          <w:u w:val="single"/>
        </w:rPr>
        <w:t>00278/UPVT/IP/2018</w:t>
      </w:r>
    </w:p>
    <w:p w:rsidR="00CE02D3" w:rsidRPr="00CE02D3" w:rsidRDefault="00CE02D3" w:rsidP="00CE02D3">
      <w:pPr>
        <w:pStyle w:val="Sinespaciado"/>
        <w:ind w:left="567" w:right="567"/>
        <w:jc w:val="right"/>
        <w:rPr>
          <w:rFonts w:ascii="Palatino Linotype" w:hAnsi="Palatino Linotype" w:cs="Arial"/>
          <w:i/>
          <w:sz w:val="22"/>
          <w:szCs w:val="22"/>
        </w:rPr>
      </w:pPr>
    </w:p>
    <w:p w:rsidR="00CE02D3" w:rsidRDefault="00CE02D3" w:rsidP="00CE02D3">
      <w:pPr>
        <w:pStyle w:val="Sinespaciado"/>
        <w:ind w:left="567" w:right="567"/>
        <w:jc w:val="both"/>
        <w:rPr>
          <w:rFonts w:ascii="Palatino Linotype" w:hAnsi="Palatino Linotype" w:cs="Arial"/>
          <w:i/>
          <w:sz w:val="22"/>
          <w:szCs w:val="22"/>
        </w:rPr>
      </w:pPr>
      <w:r w:rsidRPr="00CE02D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E02D3" w:rsidRPr="00CE02D3" w:rsidRDefault="00CE02D3" w:rsidP="00CE02D3">
      <w:pPr>
        <w:pStyle w:val="Sinespaciado"/>
        <w:ind w:left="567" w:right="567"/>
        <w:jc w:val="both"/>
        <w:rPr>
          <w:rFonts w:ascii="Palatino Linotype" w:hAnsi="Palatino Linotype" w:cs="Arial"/>
          <w:i/>
          <w:sz w:val="22"/>
          <w:szCs w:val="22"/>
        </w:rPr>
      </w:pPr>
    </w:p>
    <w:p w:rsidR="002F3FFD" w:rsidRDefault="00CE02D3" w:rsidP="00CE02D3">
      <w:pPr>
        <w:pStyle w:val="Sinespaciado"/>
        <w:ind w:left="567" w:right="567"/>
        <w:jc w:val="both"/>
        <w:rPr>
          <w:rFonts w:ascii="Palatino Linotype" w:hAnsi="Palatino Linotype" w:cs="Arial"/>
          <w:i/>
          <w:sz w:val="22"/>
          <w:szCs w:val="22"/>
        </w:rPr>
      </w:pPr>
      <w:r w:rsidRPr="00CE02D3">
        <w:rPr>
          <w:rFonts w:ascii="Palatino Linotype" w:hAnsi="Palatino Linotype" w:cs="Arial"/>
          <w:i/>
          <w:sz w:val="22"/>
          <w:szCs w:val="22"/>
        </w:rPr>
        <w:t>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 solicitud de información pública registrada con el numero de folio 00278/UPVT/IP/2018 que realizó el 22 de Mayo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Pr>
          <w:rFonts w:ascii="Palatino Linotype" w:hAnsi="Palatino Linotype" w:cs="Arial"/>
          <w:i/>
          <w:sz w:val="22"/>
          <w:szCs w:val="22"/>
        </w:rPr>
        <w:t>” (Sic)</w:t>
      </w:r>
    </w:p>
    <w:p w:rsidR="00CE02D3" w:rsidRDefault="00CE02D3" w:rsidP="002F3FFD">
      <w:pPr>
        <w:pStyle w:val="Sinespaciado"/>
        <w:ind w:left="567" w:right="567"/>
        <w:jc w:val="both"/>
        <w:rPr>
          <w:rFonts w:ascii="Palatino Linotype" w:hAnsi="Palatino Linotype" w:cs="Arial"/>
          <w:i/>
          <w:sz w:val="22"/>
          <w:szCs w:val="22"/>
        </w:rPr>
      </w:pPr>
    </w:p>
    <w:p w:rsidR="00CE02D3" w:rsidRPr="00CE02D3" w:rsidRDefault="006D757A" w:rsidP="00CE02D3">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“oficio</w:t>
      </w:r>
      <w:r w:rsidRPr="006D757A">
        <w:rPr>
          <w:rFonts w:ascii="Palatino Linotype" w:hAnsi="Palatino Linotype" w:cs="Arial"/>
          <w:b/>
        </w:rPr>
        <w:t xml:space="preserve"> </w:t>
      </w:r>
      <w:r>
        <w:rPr>
          <w:rFonts w:ascii="Palatino Linotype" w:hAnsi="Palatino Linotype" w:cs="Arial"/>
          <w:b/>
        </w:rPr>
        <w:t>1044</w:t>
      </w:r>
      <w:r w:rsidRPr="006D757A">
        <w:rPr>
          <w:rFonts w:ascii="Palatino Linotype" w:hAnsi="Palatino Linotype" w:cs="Arial"/>
          <w:b/>
        </w:rPr>
        <w:t>.pdf”</w:t>
      </w:r>
      <w:r w:rsidRPr="00CE02D3">
        <w:rPr>
          <w:rFonts w:ascii="Palatino Linotype" w:hAnsi="Palatino Linotype" w:cs="Arial"/>
        </w:rPr>
        <w:t xml:space="preserve"> y </w:t>
      </w:r>
      <w:r w:rsidRPr="006D757A">
        <w:rPr>
          <w:rFonts w:ascii="Palatino Linotype" w:hAnsi="Palatino Linotype" w:cs="Arial"/>
          <w:b/>
        </w:rPr>
        <w:t>“</w:t>
      </w:r>
      <w:r>
        <w:rPr>
          <w:rFonts w:ascii="Palatino Linotype" w:hAnsi="Palatino Linotype" w:cs="Arial"/>
          <w:b/>
        </w:rPr>
        <w:t>00278</w:t>
      </w:r>
      <w:r w:rsidRPr="006D757A">
        <w:rPr>
          <w:rFonts w:ascii="Palatino Linotype" w:hAnsi="Palatino Linotype" w:cs="Arial"/>
          <w:b/>
        </w:rPr>
        <w:t>UPVTIP2018.pdf”</w:t>
      </w:r>
      <w:r w:rsidRPr="00CE02D3">
        <w:rPr>
          <w:rFonts w:ascii="Palatino Linotype" w:hAnsi="Palatino Linotype" w:cs="Arial"/>
        </w:rPr>
        <w:t>, de cuyo contenido se hará mérito más adelante.</w:t>
      </w:r>
    </w:p>
    <w:p w:rsidR="00CE02D3" w:rsidRPr="00141D9A" w:rsidRDefault="00CE02D3" w:rsidP="002F3FFD">
      <w:pPr>
        <w:pStyle w:val="Sinespaciado"/>
        <w:ind w:left="567" w:right="567"/>
        <w:jc w:val="both"/>
        <w:rPr>
          <w:rFonts w:ascii="Palatino Linotype" w:hAnsi="Palatino Linotype" w:cs="Arial"/>
          <w:i/>
          <w:sz w:val="22"/>
          <w:szCs w:val="22"/>
        </w:rPr>
      </w:pPr>
    </w:p>
    <w:p w:rsidR="00CE02D3" w:rsidRDefault="002F3FFD" w:rsidP="00CE02D3">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CE02D3" w:rsidRPr="00CE02D3">
        <w:rPr>
          <w:rFonts w:ascii="Palatino Linotype" w:hAnsi="Palatino Linotype" w:cs="Arial"/>
          <w:i/>
          <w:sz w:val="22"/>
          <w:szCs w:val="22"/>
        </w:rPr>
        <w:t xml:space="preserve">Folio de la solicitud: </w:t>
      </w:r>
      <w:r w:rsidR="00CE02D3" w:rsidRPr="006D757A">
        <w:rPr>
          <w:rFonts w:ascii="Palatino Linotype" w:hAnsi="Palatino Linotype" w:cs="Arial"/>
          <w:b/>
          <w:i/>
          <w:sz w:val="22"/>
          <w:szCs w:val="22"/>
          <w:u w:val="single"/>
        </w:rPr>
        <w:t>00279/UPVT/IP/2018</w:t>
      </w:r>
    </w:p>
    <w:p w:rsidR="00CE02D3" w:rsidRPr="00CE02D3" w:rsidRDefault="00CE02D3" w:rsidP="00CE02D3">
      <w:pPr>
        <w:pStyle w:val="Sinespaciado"/>
        <w:ind w:left="567" w:right="567"/>
        <w:jc w:val="right"/>
        <w:rPr>
          <w:rFonts w:ascii="Palatino Linotype" w:hAnsi="Palatino Linotype" w:cs="Arial"/>
          <w:i/>
          <w:sz w:val="22"/>
          <w:szCs w:val="22"/>
        </w:rPr>
      </w:pPr>
    </w:p>
    <w:p w:rsidR="00CE02D3" w:rsidRDefault="00CE02D3" w:rsidP="00CE02D3">
      <w:pPr>
        <w:pStyle w:val="Sinespaciado"/>
        <w:ind w:left="567" w:right="567"/>
        <w:jc w:val="both"/>
        <w:rPr>
          <w:rFonts w:ascii="Palatino Linotype" w:hAnsi="Palatino Linotype" w:cs="Arial"/>
          <w:i/>
          <w:sz w:val="22"/>
          <w:szCs w:val="22"/>
        </w:rPr>
      </w:pPr>
      <w:r w:rsidRPr="00CE02D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D757A" w:rsidRPr="00CE02D3" w:rsidRDefault="006D757A" w:rsidP="00CE02D3">
      <w:pPr>
        <w:pStyle w:val="Sinespaciado"/>
        <w:ind w:left="567" w:right="567"/>
        <w:jc w:val="both"/>
        <w:rPr>
          <w:rFonts w:ascii="Palatino Linotype" w:hAnsi="Palatino Linotype" w:cs="Arial"/>
          <w:i/>
          <w:sz w:val="22"/>
          <w:szCs w:val="22"/>
        </w:rPr>
      </w:pPr>
    </w:p>
    <w:p w:rsidR="002F3FFD" w:rsidRPr="00141D9A" w:rsidRDefault="00CE02D3" w:rsidP="00CE02D3">
      <w:pPr>
        <w:pStyle w:val="Sinespaciado"/>
        <w:ind w:left="567" w:right="567"/>
        <w:jc w:val="both"/>
        <w:rPr>
          <w:rFonts w:ascii="Palatino Linotype" w:hAnsi="Palatino Linotype" w:cs="Arial"/>
          <w:i/>
          <w:sz w:val="22"/>
          <w:szCs w:val="22"/>
        </w:rPr>
      </w:pPr>
      <w:r w:rsidRPr="00CE02D3">
        <w:rPr>
          <w:rFonts w:ascii="Palatino Linotype" w:hAnsi="Palatino Linotype" w:cs="Arial"/>
          <w:i/>
          <w:sz w:val="22"/>
          <w:szCs w:val="22"/>
        </w:rPr>
        <w:lastRenderedPageBreak/>
        <w:t>De conformidad con los artículos 1,2,3, fracciones XLIV,4,12,16,23 fracción V,24 fracción XI y último párrafo, 50,51, 53 fracciones II,IV,V y VI de la Ley de Transparencia y acceso a la información pública del Estado de México y Municipios, me permito comentar a usted lo siguiente: En atención a la solicitud de información pública registrada con el numero de folio 00279/UPVT/IP/2018 que realizó el 22 de Mayo del año 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002F3FFD" w:rsidRPr="00141D9A">
        <w:rPr>
          <w:rFonts w:ascii="Palatino Linotype" w:hAnsi="Palatino Linotype" w:cs="Arial"/>
          <w:i/>
          <w:sz w:val="22"/>
          <w:szCs w:val="22"/>
        </w:rPr>
        <w:t>”</w:t>
      </w:r>
      <w:r>
        <w:rPr>
          <w:rFonts w:ascii="Palatino Linotype" w:hAnsi="Palatino Linotype" w:cs="Arial"/>
          <w:i/>
          <w:sz w:val="22"/>
          <w:szCs w:val="22"/>
        </w:rPr>
        <w:t xml:space="preserve"> (Sic)</w:t>
      </w:r>
    </w:p>
    <w:p w:rsidR="002F3FFD" w:rsidRPr="00CE02D3" w:rsidRDefault="002F3FFD" w:rsidP="002F3FFD">
      <w:pPr>
        <w:pStyle w:val="Sinespaciado"/>
        <w:ind w:left="567" w:right="567"/>
        <w:jc w:val="both"/>
        <w:rPr>
          <w:rFonts w:ascii="Palatino Linotype" w:hAnsi="Palatino Linotype" w:cs="Arial"/>
          <w:i/>
          <w:sz w:val="22"/>
          <w:szCs w:val="22"/>
        </w:rPr>
      </w:pPr>
    </w:p>
    <w:p w:rsidR="00800F02" w:rsidRPr="00141D9A" w:rsidRDefault="006D757A" w:rsidP="009E3A4B">
      <w:pPr>
        <w:pStyle w:val="Sinespaciado"/>
        <w:spacing w:line="360" w:lineRule="auto"/>
        <w:jc w:val="both"/>
        <w:rPr>
          <w:rFonts w:ascii="Palatino Linotype" w:hAnsi="Palatino Linotype" w:cs="Arial"/>
        </w:rPr>
      </w:pPr>
      <w:r w:rsidRPr="00CE02D3">
        <w:rPr>
          <w:rFonts w:ascii="Palatino Linotype" w:hAnsi="Palatino Linotype" w:cs="Arial"/>
        </w:rPr>
        <w:t>Anexando los archivos elect</w:t>
      </w:r>
      <w:r>
        <w:rPr>
          <w:rFonts w:ascii="Palatino Linotype" w:hAnsi="Palatino Linotype" w:cs="Arial"/>
        </w:rPr>
        <w:t xml:space="preserve">rónicos denominados </w:t>
      </w:r>
      <w:r>
        <w:rPr>
          <w:rFonts w:ascii="Palatino Linotype" w:hAnsi="Palatino Linotype" w:cs="Arial"/>
          <w:b/>
        </w:rPr>
        <w:t>“oficio 1045</w:t>
      </w:r>
      <w:r w:rsidRPr="006D757A">
        <w:rPr>
          <w:rFonts w:ascii="Palatino Linotype" w:hAnsi="Palatino Linotype" w:cs="Arial"/>
          <w:b/>
        </w:rPr>
        <w:t>.pdf”</w:t>
      </w:r>
      <w:r w:rsidRPr="00CE02D3">
        <w:rPr>
          <w:rFonts w:ascii="Palatino Linotype" w:hAnsi="Palatino Linotype" w:cs="Arial"/>
        </w:rPr>
        <w:t xml:space="preserve"> y </w:t>
      </w:r>
      <w:r w:rsidRPr="006D757A">
        <w:rPr>
          <w:rFonts w:ascii="Palatino Linotype" w:hAnsi="Palatino Linotype" w:cs="Arial"/>
          <w:b/>
        </w:rPr>
        <w:t>“</w:t>
      </w:r>
      <w:r>
        <w:rPr>
          <w:rFonts w:ascii="Palatino Linotype" w:hAnsi="Palatino Linotype" w:cs="Arial"/>
          <w:b/>
        </w:rPr>
        <w:t>00279</w:t>
      </w:r>
      <w:r w:rsidRPr="006D757A">
        <w:rPr>
          <w:rFonts w:ascii="Palatino Linotype" w:hAnsi="Palatino Linotype" w:cs="Arial"/>
          <w:b/>
        </w:rPr>
        <w:t>UPVTIP2018.pdf”</w:t>
      </w:r>
      <w:r w:rsidRPr="00CE02D3">
        <w:rPr>
          <w:rFonts w:ascii="Palatino Linotype" w:hAnsi="Palatino Linotype" w:cs="Arial"/>
        </w:rPr>
        <w:t>, de cuyo contenido se hará mérito más adelante.</w:t>
      </w:r>
    </w:p>
    <w:p w:rsidR="00800F02" w:rsidRPr="00141D9A" w:rsidRDefault="00800F02" w:rsidP="009E3A4B">
      <w:pPr>
        <w:pStyle w:val="Sinespaciado"/>
        <w:spacing w:line="360" w:lineRule="auto"/>
        <w:jc w:val="both"/>
        <w:rPr>
          <w:rFonts w:ascii="Palatino Linotype" w:hAnsi="Palatino Linotype" w:cs="Arial"/>
          <w:b/>
        </w:rPr>
      </w:pPr>
    </w:p>
    <w:p w:rsidR="000B518A" w:rsidRPr="00D423A8" w:rsidRDefault="006D757A"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6D757A">
        <w:rPr>
          <w:rFonts w:ascii="Palatino Linotype" w:hAnsi="Palatino Linotype" w:cs="Arial"/>
        </w:rPr>
        <w:t>doce de junio</w:t>
      </w:r>
      <w:r w:rsidR="008306A0" w:rsidRPr="00141D9A">
        <w:rPr>
          <w:rFonts w:ascii="Palatino Linotype" w:hAnsi="Palatino Linotype" w:cs="Arial"/>
        </w:rPr>
        <w:t xml:space="preserve"> </w:t>
      </w:r>
      <w:r w:rsidR="000B58A3" w:rsidRPr="00141D9A">
        <w:rPr>
          <w:rFonts w:ascii="Palatino Linotype" w:hAnsi="Palatino Linotype" w:cs="Arial"/>
        </w:rPr>
        <w:t>de dos mil dieciocho</w:t>
      </w:r>
      <w:r w:rsidR="008A5787" w:rsidRPr="00141D9A">
        <w:rPr>
          <w:rFonts w:ascii="Palatino Linotype" w:hAnsi="Palatino Linotype" w:cs="Arial"/>
        </w:rPr>
        <w:t xml:space="preserve">, </w:t>
      </w:r>
      <w:r w:rsidR="000B58A3" w:rsidRPr="00141D9A">
        <w:rPr>
          <w:rFonts w:ascii="Palatino Linotype" w:hAnsi="Palatino Linotype" w:cs="Arial"/>
        </w:rPr>
        <w:t>el</w:t>
      </w:r>
      <w:r w:rsidR="00775A1A" w:rsidRPr="00141D9A">
        <w:rPr>
          <w:rFonts w:ascii="Palatino Linotype" w:hAnsi="Palatino Linotype" w:cs="Arial"/>
        </w:rPr>
        <w:t xml:space="preserve"> </w:t>
      </w:r>
      <w:r w:rsidR="008A5787" w:rsidRPr="00141D9A">
        <w:rPr>
          <w:rFonts w:ascii="Palatino Linotype" w:hAnsi="Palatino Linotype" w:cs="Arial"/>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 xml:space="preserve">, </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8C0B40">
        <w:rPr>
          <w:rFonts w:ascii="Palatino Linotype" w:hAnsi="Palatino Linotype" w:cs="Arial"/>
          <w:b/>
        </w:rPr>
        <w:t>02221</w:t>
      </w:r>
      <w:r w:rsidR="00BD16EB" w:rsidRPr="00141D9A">
        <w:rPr>
          <w:rFonts w:ascii="Palatino Linotype" w:hAnsi="Palatino Linotype" w:cs="Arial"/>
          <w:b/>
        </w:rPr>
        <w:t>/</w:t>
      </w:r>
      <w:r w:rsidR="000B58A3" w:rsidRPr="00141D9A">
        <w:rPr>
          <w:rFonts w:ascii="Palatino Linotype" w:hAnsi="Palatino Linotype" w:cs="Arial"/>
          <w:b/>
        </w:rPr>
        <w:t>INFOEM/IP/RR/2018</w:t>
      </w:r>
      <w:r w:rsidR="001032D4" w:rsidRPr="00141D9A">
        <w:rPr>
          <w:rFonts w:ascii="Palatino Linotype" w:hAnsi="Palatino Linotype" w:cs="Arial"/>
        </w:rPr>
        <w:t xml:space="preserve">, </w:t>
      </w:r>
      <w:r w:rsidR="008C0B40">
        <w:rPr>
          <w:rFonts w:ascii="Palatino Linotype" w:hAnsi="Palatino Linotype" w:cs="Arial"/>
          <w:b/>
        </w:rPr>
        <w:t>02222</w:t>
      </w:r>
      <w:r w:rsidR="00976339" w:rsidRPr="00141D9A">
        <w:rPr>
          <w:rFonts w:ascii="Palatino Linotype" w:hAnsi="Palatino Linotype" w:cs="Arial"/>
          <w:b/>
        </w:rPr>
        <w:t>/INFOEM/IP/RR/2018</w:t>
      </w:r>
      <w:r w:rsidR="008C0B40">
        <w:rPr>
          <w:rFonts w:ascii="Palatino Linotype" w:hAnsi="Palatino Linotype" w:cs="Arial"/>
          <w:b/>
        </w:rPr>
        <w:t xml:space="preserve"> y 02223</w:t>
      </w:r>
      <w:r w:rsidR="00976339" w:rsidRPr="00141D9A">
        <w:rPr>
          <w:rFonts w:ascii="Palatino Linotype" w:hAnsi="Palatino Linotype" w:cs="Arial"/>
          <w:b/>
        </w:rPr>
        <w:t xml:space="preserve">/INFOEM/IP/RR/2018,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rsidR="008C0B40" w:rsidRDefault="008C0B40" w:rsidP="009E3A4B">
      <w:pPr>
        <w:pStyle w:val="Sinespaciado"/>
        <w:spacing w:line="360" w:lineRule="auto"/>
        <w:jc w:val="both"/>
        <w:rPr>
          <w:rFonts w:ascii="Palatino Linotype" w:hAnsi="Palatino Linotype" w:cs="Arial"/>
        </w:rPr>
      </w:pPr>
    </w:p>
    <w:p w:rsidR="001032D4" w:rsidRPr="008C0B40" w:rsidRDefault="008C0B40" w:rsidP="009E3A4B">
      <w:pPr>
        <w:pStyle w:val="Sinespaciado"/>
        <w:spacing w:line="360" w:lineRule="auto"/>
        <w:jc w:val="both"/>
        <w:rPr>
          <w:rFonts w:ascii="Palatino Linotype" w:hAnsi="Palatino Linotype" w:cs="Arial"/>
          <w:b/>
          <w:u w:val="single"/>
        </w:rPr>
      </w:pPr>
      <w:r w:rsidRPr="008C0B40">
        <w:rPr>
          <w:rFonts w:ascii="Palatino Linotype" w:hAnsi="Palatino Linotype" w:cs="Arial"/>
          <w:b/>
          <w:u w:val="single"/>
        </w:rPr>
        <w:t>02221/INFOEM/IP/RR/2018</w:t>
      </w:r>
    </w:p>
    <w:p w:rsidR="001032D4" w:rsidRPr="00141D9A" w:rsidRDefault="001032D4" w:rsidP="009E3A4B">
      <w:pPr>
        <w:pStyle w:val="Sinespaciado"/>
        <w:spacing w:line="360" w:lineRule="auto"/>
        <w:jc w:val="both"/>
        <w:rPr>
          <w:rFonts w:ascii="Palatino Linotype" w:hAnsi="Palatino Linotype" w:cs="Arial"/>
          <w:b/>
        </w:rPr>
      </w:pPr>
      <w:r w:rsidRPr="00141D9A">
        <w:rPr>
          <w:rFonts w:ascii="Palatino Linotype" w:hAnsi="Palatino Linotype" w:cs="Arial"/>
          <w:b/>
        </w:rPr>
        <w:t>Acto</w:t>
      </w:r>
      <w:r w:rsidR="00427F75" w:rsidRPr="00141D9A">
        <w:rPr>
          <w:rFonts w:ascii="Palatino Linotype" w:hAnsi="Palatino Linotype" w:cs="Arial"/>
          <w:b/>
        </w:rPr>
        <w:t>s</w:t>
      </w:r>
      <w:r w:rsidRPr="00141D9A">
        <w:rPr>
          <w:rFonts w:ascii="Palatino Linotype" w:hAnsi="Palatino Linotype" w:cs="Arial"/>
          <w:b/>
        </w:rPr>
        <w:t xml:space="preserve"> Impugnado</w:t>
      </w:r>
      <w:r w:rsidR="00427F75" w:rsidRPr="00141D9A">
        <w:rPr>
          <w:rFonts w:ascii="Palatino Linotype" w:hAnsi="Palatino Linotype" w:cs="Arial"/>
          <w:b/>
        </w:rPr>
        <w:t>s</w:t>
      </w:r>
      <w:r w:rsidRPr="00141D9A">
        <w:rPr>
          <w:rFonts w:ascii="Palatino Linotype" w:hAnsi="Palatino Linotype" w:cs="Arial"/>
          <w:b/>
        </w:rPr>
        <w:t>:</w:t>
      </w:r>
    </w:p>
    <w:p w:rsidR="001C63D8" w:rsidRPr="00141D9A" w:rsidRDefault="001C63D8" w:rsidP="003068B5">
      <w:pPr>
        <w:pStyle w:val="Sinespaciado"/>
        <w:ind w:left="567" w:right="567"/>
        <w:jc w:val="both"/>
        <w:rPr>
          <w:rFonts w:ascii="Palatino Linotype" w:hAnsi="Palatino Linotype"/>
          <w:i/>
          <w:color w:val="000000"/>
        </w:rPr>
      </w:pPr>
      <w:r w:rsidRPr="00141D9A">
        <w:rPr>
          <w:rFonts w:ascii="Palatino Linotype" w:hAnsi="Palatino Linotype"/>
          <w:i/>
          <w:color w:val="000000"/>
        </w:rPr>
        <w:t>“</w:t>
      </w:r>
      <w:r w:rsidR="008C0B40" w:rsidRPr="008C0B40">
        <w:rPr>
          <w:rFonts w:ascii="Palatino Linotype" w:hAnsi="Palatino Linotype"/>
          <w:i/>
          <w:color w:val="000000"/>
        </w:rPr>
        <w:t>Información incompleta</w:t>
      </w:r>
      <w:r w:rsidR="006A3AFB" w:rsidRPr="00141D9A">
        <w:rPr>
          <w:rFonts w:ascii="Palatino Linotype" w:hAnsi="Palatino Linotype"/>
          <w:i/>
          <w:color w:val="000000"/>
        </w:rPr>
        <w:t xml:space="preserve">” (Sic) </w:t>
      </w:r>
    </w:p>
    <w:p w:rsidR="001C63D8" w:rsidRPr="00141D9A" w:rsidRDefault="001C63D8" w:rsidP="009E3A4B">
      <w:pPr>
        <w:pStyle w:val="Sinespaciado"/>
        <w:spacing w:line="360" w:lineRule="auto"/>
        <w:jc w:val="both"/>
        <w:rPr>
          <w:rFonts w:ascii="Palatino Linotype" w:hAnsi="Palatino Linotype" w:cs="Arial"/>
        </w:rPr>
      </w:pPr>
    </w:p>
    <w:p w:rsidR="001C63D8" w:rsidRPr="00141D9A" w:rsidRDefault="001C63D8" w:rsidP="009E3A4B">
      <w:pPr>
        <w:pStyle w:val="Sinespaciado"/>
        <w:spacing w:line="360" w:lineRule="auto"/>
        <w:jc w:val="both"/>
        <w:rPr>
          <w:rFonts w:ascii="Palatino Linotype" w:hAnsi="Palatino Linotype" w:cs="Arial"/>
        </w:rPr>
      </w:pPr>
      <w:r w:rsidRPr="00141D9A">
        <w:rPr>
          <w:rFonts w:ascii="Palatino Linotype" w:hAnsi="Palatino Linotype" w:cs="Arial"/>
          <w:b/>
        </w:rPr>
        <w:t>Razones o Motivos de Inconformidad</w:t>
      </w:r>
      <w:r w:rsidRPr="00141D9A">
        <w:rPr>
          <w:rFonts w:ascii="Palatino Linotype" w:hAnsi="Palatino Linotype" w:cs="Arial"/>
        </w:rPr>
        <w:t>:</w:t>
      </w:r>
    </w:p>
    <w:p w:rsidR="001C63D8" w:rsidRDefault="001C63D8" w:rsidP="003068B5">
      <w:pPr>
        <w:pStyle w:val="Sinespaciado"/>
        <w:ind w:left="567" w:right="567"/>
        <w:jc w:val="both"/>
        <w:rPr>
          <w:rFonts w:ascii="Palatino Linotype" w:hAnsi="Palatino Linotype"/>
          <w:i/>
          <w:color w:val="000000"/>
        </w:rPr>
      </w:pPr>
      <w:r w:rsidRPr="00141D9A">
        <w:rPr>
          <w:rFonts w:ascii="Palatino Linotype" w:hAnsi="Palatino Linotype"/>
          <w:i/>
          <w:color w:val="000000"/>
        </w:rPr>
        <w:t>“</w:t>
      </w:r>
      <w:r w:rsidR="008C0B40" w:rsidRPr="008C0B40">
        <w:rPr>
          <w:rFonts w:ascii="Palatino Linotype" w:hAnsi="Palatino Linotype"/>
          <w:i/>
          <w:color w:val="000000"/>
        </w:rPr>
        <w:t>La persona que proporciona la información se niega a otorgarla en su totalidad sin ningún argumento y/o fundamento legal al respecto</w:t>
      </w:r>
      <w:r w:rsidR="006A3AFB" w:rsidRPr="00141D9A">
        <w:rPr>
          <w:rFonts w:ascii="Palatino Linotype" w:hAnsi="Palatino Linotype"/>
          <w:i/>
          <w:color w:val="000000"/>
        </w:rPr>
        <w:t xml:space="preserve">” (Sic) </w:t>
      </w:r>
    </w:p>
    <w:p w:rsidR="008C0B40" w:rsidRDefault="008C0B40" w:rsidP="008C0B40">
      <w:pPr>
        <w:pStyle w:val="Sinespaciado"/>
        <w:ind w:right="567"/>
        <w:jc w:val="both"/>
        <w:rPr>
          <w:rFonts w:ascii="Palatino Linotype" w:hAnsi="Palatino Linotype"/>
          <w:i/>
          <w:color w:val="000000"/>
        </w:rPr>
      </w:pPr>
    </w:p>
    <w:p w:rsidR="008C0B40" w:rsidRPr="008C0B40" w:rsidRDefault="008C0B40" w:rsidP="008C0B40">
      <w:pPr>
        <w:pStyle w:val="Sinespaciado"/>
        <w:spacing w:line="360" w:lineRule="auto"/>
        <w:jc w:val="both"/>
        <w:rPr>
          <w:rFonts w:ascii="Palatino Linotype" w:hAnsi="Palatino Linotype" w:cs="Arial"/>
          <w:b/>
          <w:u w:val="single"/>
        </w:rPr>
      </w:pPr>
      <w:r>
        <w:rPr>
          <w:rFonts w:ascii="Palatino Linotype" w:hAnsi="Palatino Linotype" w:cs="Arial"/>
          <w:b/>
          <w:u w:val="single"/>
        </w:rPr>
        <w:lastRenderedPageBreak/>
        <w:t>02222</w:t>
      </w:r>
      <w:r w:rsidRPr="008C0B40">
        <w:rPr>
          <w:rFonts w:ascii="Palatino Linotype" w:hAnsi="Palatino Linotype" w:cs="Arial"/>
          <w:b/>
          <w:u w:val="single"/>
        </w:rPr>
        <w:t>/INFOEM/IP/RR/2018</w:t>
      </w:r>
    </w:p>
    <w:p w:rsidR="008C0B40" w:rsidRPr="00141D9A" w:rsidRDefault="008C0B40" w:rsidP="008C0B40">
      <w:pPr>
        <w:pStyle w:val="Sinespaciado"/>
        <w:spacing w:line="360" w:lineRule="auto"/>
        <w:jc w:val="both"/>
        <w:rPr>
          <w:rFonts w:ascii="Palatino Linotype" w:hAnsi="Palatino Linotype" w:cs="Arial"/>
          <w:b/>
        </w:rPr>
      </w:pPr>
      <w:r w:rsidRPr="00141D9A">
        <w:rPr>
          <w:rFonts w:ascii="Palatino Linotype" w:hAnsi="Palatino Linotype" w:cs="Arial"/>
          <w:b/>
        </w:rPr>
        <w:t>Actos Impugnados:</w:t>
      </w:r>
    </w:p>
    <w:p w:rsidR="008C0B40" w:rsidRPr="00141D9A" w:rsidRDefault="008C0B40" w:rsidP="008C0B40">
      <w:pPr>
        <w:pStyle w:val="Sinespaciado"/>
        <w:ind w:left="567" w:right="567"/>
        <w:jc w:val="both"/>
        <w:rPr>
          <w:rFonts w:ascii="Palatino Linotype" w:hAnsi="Palatino Linotype"/>
          <w:i/>
          <w:color w:val="000000"/>
        </w:rPr>
      </w:pPr>
      <w:r w:rsidRPr="00141D9A">
        <w:rPr>
          <w:rFonts w:ascii="Palatino Linotype" w:hAnsi="Palatino Linotype"/>
          <w:i/>
          <w:color w:val="000000"/>
        </w:rPr>
        <w:t>“</w:t>
      </w:r>
      <w:r w:rsidRPr="008C0B40">
        <w:rPr>
          <w:rFonts w:ascii="Palatino Linotype" w:hAnsi="Palatino Linotype"/>
          <w:i/>
          <w:color w:val="000000"/>
        </w:rPr>
        <w:t>Niegan la información</w:t>
      </w:r>
      <w:r w:rsidRPr="00141D9A">
        <w:rPr>
          <w:rFonts w:ascii="Palatino Linotype" w:hAnsi="Palatino Linotype"/>
          <w:i/>
          <w:color w:val="000000"/>
        </w:rPr>
        <w:t xml:space="preserve">” (Sic) </w:t>
      </w:r>
    </w:p>
    <w:p w:rsidR="008C0B40" w:rsidRPr="00141D9A" w:rsidRDefault="008C0B40" w:rsidP="008C0B40">
      <w:pPr>
        <w:pStyle w:val="Sinespaciado"/>
        <w:spacing w:line="360" w:lineRule="auto"/>
        <w:jc w:val="both"/>
        <w:rPr>
          <w:rFonts w:ascii="Palatino Linotype" w:hAnsi="Palatino Linotype" w:cs="Arial"/>
        </w:rPr>
      </w:pPr>
    </w:p>
    <w:p w:rsidR="008C0B40" w:rsidRPr="00141D9A" w:rsidRDefault="008C0B40" w:rsidP="008C0B40">
      <w:pPr>
        <w:pStyle w:val="Sinespaciado"/>
        <w:spacing w:line="360" w:lineRule="auto"/>
        <w:jc w:val="both"/>
        <w:rPr>
          <w:rFonts w:ascii="Palatino Linotype" w:hAnsi="Palatino Linotype" w:cs="Arial"/>
        </w:rPr>
      </w:pPr>
      <w:r w:rsidRPr="00141D9A">
        <w:rPr>
          <w:rFonts w:ascii="Palatino Linotype" w:hAnsi="Palatino Linotype" w:cs="Arial"/>
          <w:b/>
        </w:rPr>
        <w:t>Razones o Motivos de Inconformidad</w:t>
      </w:r>
      <w:r w:rsidRPr="00141D9A">
        <w:rPr>
          <w:rFonts w:ascii="Palatino Linotype" w:hAnsi="Palatino Linotype" w:cs="Arial"/>
        </w:rPr>
        <w:t>:</w:t>
      </w:r>
    </w:p>
    <w:p w:rsidR="008C0B40" w:rsidRPr="00141D9A" w:rsidRDefault="008C0B40" w:rsidP="008C0B40">
      <w:pPr>
        <w:pStyle w:val="Sinespaciado"/>
        <w:ind w:left="567" w:right="567"/>
        <w:jc w:val="both"/>
        <w:rPr>
          <w:rFonts w:ascii="Palatino Linotype" w:hAnsi="Palatino Linotype"/>
          <w:i/>
          <w:lang w:eastAsia="es-MX"/>
        </w:rPr>
      </w:pPr>
      <w:r w:rsidRPr="00141D9A">
        <w:rPr>
          <w:rFonts w:ascii="Palatino Linotype" w:hAnsi="Palatino Linotype"/>
          <w:i/>
          <w:color w:val="000000"/>
        </w:rPr>
        <w:t>“</w:t>
      </w:r>
      <w:r w:rsidRPr="008C0B40">
        <w:rPr>
          <w:rFonts w:ascii="Palatino Linotype" w:hAnsi="Palatino Linotype"/>
          <w:i/>
          <w:color w:val="000000"/>
        </w:rPr>
        <w:t>La persona que proporciona la información se niega a otorgarla en su totalidad sin ningún argumento y/o fundamento legal al respecto</w:t>
      </w:r>
      <w:r w:rsidRPr="00141D9A">
        <w:rPr>
          <w:rFonts w:ascii="Palatino Linotype" w:hAnsi="Palatino Linotype"/>
          <w:i/>
          <w:color w:val="000000"/>
        </w:rPr>
        <w:t xml:space="preserve">” (Sic) </w:t>
      </w:r>
    </w:p>
    <w:p w:rsidR="008C0B40" w:rsidRDefault="008C0B40" w:rsidP="008C0B40">
      <w:pPr>
        <w:pStyle w:val="Sinespaciado"/>
        <w:ind w:right="567"/>
        <w:jc w:val="both"/>
        <w:rPr>
          <w:rFonts w:ascii="Palatino Linotype" w:hAnsi="Palatino Linotype"/>
          <w:i/>
          <w:lang w:eastAsia="es-MX"/>
        </w:rPr>
      </w:pPr>
    </w:p>
    <w:p w:rsidR="008C0B40" w:rsidRDefault="008C0B40" w:rsidP="008C0B40">
      <w:pPr>
        <w:pStyle w:val="Sinespaciado"/>
        <w:spacing w:line="360" w:lineRule="auto"/>
        <w:jc w:val="both"/>
        <w:rPr>
          <w:rFonts w:ascii="Palatino Linotype" w:hAnsi="Palatino Linotype" w:cs="Arial"/>
          <w:b/>
          <w:u w:val="single"/>
        </w:rPr>
      </w:pPr>
    </w:p>
    <w:p w:rsidR="008C0B40" w:rsidRPr="008C0B40" w:rsidRDefault="008C0B40" w:rsidP="008C0B40">
      <w:pPr>
        <w:pStyle w:val="Sinespaciado"/>
        <w:spacing w:line="360" w:lineRule="auto"/>
        <w:jc w:val="both"/>
        <w:rPr>
          <w:rFonts w:ascii="Palatino Linotype" w:hAnsi="Palatino Linotype" w:cs="Arial"/>
          <w:b/>
          <w:u w:val="single"/>
        </w:rPr>
      </w:pPr>
      <w:r>
        <w:rPr>
          <w:rFonts w:ascii="Palatino Linotype" w:hAnsi="Palatino Linotype" w:cs="Arial"/>
          <w:b/>
          <w:u w:val="single"/>
        </w:rPr>
        <w:t>02223</w:t>
      </w:r>
      <w:r w:rsidRPr="008C0B40">
        <w:rPr>
          <w:rFonts w:ascii="Palatino Linotype" w:hAnsi="Palatino Linotype" w:cs="Arial"/>
          <w:b/>
          <w:u w:val="single"/>
        </w:rPr>
        <w:t>/INFOEM/IP/RR/2018</w:t>
      </w:r>
    </w:p>
    <w:p w:rsidR="008C0B40" w:rsidRPr="00141D9A" w:rsidRDefault="008C0B40" w:rsidP="008C0B40">
      <w:pPr>
        <w:pStyle w:val="Sinespaciado"/>
        <w:spacing w:line="360" w:lineRule="auto"/>
        <w:jc w:val="both"/>
        <w:rPr>
          <w:rFonts w:ascii="Palatino Linotype" w:hAnsi="Palatino Linotype" w:cs="Arial"/>
          <w:b/>
        </w:rPr>
      </w:pPr>
      <w:r w:rsidRPr="00141D9A">
        <w:rPr>
          <w:rFonts w:ascii="Palatino Linotype" w:hAnsi="Palatino Linotype" w:cs="Arial"/>
          <w:b/>
        </w:rPr>
        <w:t>Actos Impugnados:</w:t>
      </w:r>
    </w:p>
    <w:p w:rsidR="008C0B40" w:rsidRPr="00141D9A" w:rsidRDefault="008C0B40" w:rsidP="008C0B40">
      <w:pPr>
        <w:pStyle w:val="Sinespaciado"/>
        <w:ind w:left="567" w:right="567"/>
        <w:jc w:val="both"/>
        <w:rPr>
          <w:rFonts w:ascii="Palatino Linotype" w:hAnsi="Palatino Linotype"/>
          <w:i/>
          <w:color w:val="000000"/>
        </w:rPr>
      </w:pPr>
      <w:r w:rsidRPr="00141D9A">
        <w:rPr>
          <w:rFonts w:ascii="Palatino Linotype" w:hAnsi="Palatino Linotype"/>
          <w:i/>
          <w:color w:val="000000"/>
        </w:rPr>
        <w:t>“</w:t>
      </w:r>
      <w:r w:rsidRPr="008C0B40">
        <w:rPr>
          <w:rFonts w:ascii="Palatino Linotype" w:hAnsi="Palatino Linotype"/>
          <w:i/>
          <w:color w:val="000000"/>
        </w:rPr>
        <w:t>No es la información que se pidio</w:t>
      </w:r>
      <w:r w:rsidRPr="00141D9A">
        <w:rPr>
          <w:rFonts w:ascii="Palatino Linotype" w:hAnsi="Palatino Linotype"/>
          <w:i/>
          <w:color w:val="000000"/>
        </w:rPr>
        <w:t xml:space="preserve">” (Sic) </w:t>
      </w:r>
    </w:p>
    <w:p w:rsidR="008C0B40" w:rsidRPr="00141D9A" w:rsidRDefault="008C0B40" w:rsidP="008C0B40">
      <w:pPr>
        <w:pStyle w:val="Sinespaciado"/>
        <w:spacing w:line="360" w:lineRule="auto"/>
        <w:jc w:val="both"/>
        <w:rPr>
          <w:rFonts w:ascii="Palatino Linotype" w:hAnsi="Palatino Linotype" w:cs="Arial"/>
        </w:rPr>
      </w:pPr>
    </w:p>
    <w:p w:rsidR="008C0B40" w:rsidRPr="00141D9A" w:rsidRDefault="008C0B40" w:rsidP="008C0B40">
      <w:pPr>
        <w:pStyle w:val="Sinespaciado"/>
        <w:spacing w:line="360" w:lineRule="auto"/>
        <w:jc w:val="both"/>
        <w:rPr>
          <w:rFonts w:ascii="Palatino Linotype" w:hAnsi="Palatino Linotype" w:cs="Arial"/>
        </w:rPr>
      </w:pPr>
      <w:r w:rsidRPr="00141D9A">
        <w:rPr>
          <w:rFonts w:ascii="Palatino Linotype" w:hAnsi="Palatino Linotype" w:cs="Arial"/>
          <w:b/>
        </w:rPr>
        <w:t>Razones o Motivos de Inconformidad</w:t>
      </w:r>
      <w:r w:rsidRPr="00141D9A">
        <w:rPr>
          <w:rFonts w:ascii="Palatino Linotype" w:hAnsi="Palatino Linotype" w:cs="Arial"/>
        </w:rPr>
        <w:t>:</w:t>
      </w:r>
    </w:p>
    <w:p w:rsidR="008C0B40" w:rsidRPr="00141D9A" w:rsidRDefault="008C0B40" w:rsidP="008C0B40">
      <w:pPr>
        <w:pStyle w:val="Sinespaciado"/>
        <w:ind w:left="567" w:right="567"/>
        <w:jc w:val="both"/>
        <w:rPr>
          <w:rFonts w:ascii="Palatino Linotype" w:hAnsi="Palatino Linotype"/>
          <w:i/>
          <w:lang w:eastAsia="es-MX"/>
        </w:rPr>
      </w:pPr>
      <w:r w:rsidRPr="00141D9A">
        <w:rPr>
          <w:rFonts w:ascii="Palatino Linotype" w:hAnsi="Palatino Linotype"/>
          <w:i/>
          <w:color w:val="000000"/>
        </w:rPr>
        <w:t>“</w:t>
      </w:r>
      <w:r w:rsidR="006E076A" w:rsidRPr="006E076A">
        <w:rPr>
          <w:rFonts w:ascii="Palatino Linotype" w:hAnsi="Palatino Linotype"/>
          <w:i/>
          <w:color w:val="000000"/>
        </w:rPr>
        <w:t>La persona que proporciona la información no sabe entender que se le pide consumo, no contrato, ignorante, otroga lo que se pide</w:t>
      </w:r>
      <w:r w:rsidRPr="00141D9A">
        <w:rPr>
          <w:rFonts w:ascii="Palatino Linotype" w:hAnsi="Palatino Linotype"/>
          <w:i/>
          <w:color w:val="000000"/>
        </w:rPr>
        <w:t xml:space="preserve">” (Sic) </w:t>
      </w:r>
    </w:p>
    <w:p w:rsidR="006E0976" w:rsidRPr="00141D9A" w:rsidRDefault="006E0976" w:rsidP="00647C29">
      <w:pPr>
        <w:pStyle w:val="Sinespaciado"/>
        <w:spacing w:line="360" w:lineRule="auto"/>
        <w:jc w:val="both"/>
        <w:rPr>
          <w:rFonts w:ascii="Palatino Linotype" w:hAnsi="Palatino Linotype"/>
          <w:b/>
        </w:rPr>
      </w:pPr>
    </w:p>
    <w:p w:rsidR="00647C29" w:rsidRPr="006E0976" w:rsidRDefault="006E076A"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935E26">
        <w:rPr>
          <w:rFonts w:ascii="Palatino Linotype" w:hAnsi="Palatino Linotype"/>
        </w:rPr>
        <w:t xml:space="preserve">recurso de revisión número </w:t>
      </w:r>
      <w:r w:rsidR="00935E26">
        <w:rPr>
          <w:rFonts w:ascii="Palatino Linotype" w:hAnsi="Palatino Linotype"/>
          <w:b/>
        </w:rPr>
        <w:t>02221</w:t>
      </w:r>
      <w:r w:rsidRPr="00141D9A">
        <w:rPr>
          <w:rFonts w:ascii="Palatino Linotype" w:hAnsi="Palatino Linotype"/>
          <w:b/>
        </w:rPr>
        <w:t>/INFOEM/IP/RR/2018</w:t>
      </w:r>
      <w:r w:rsidR="00C93BC7" w:rsidRPr="00141D9A">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 la </w:t>
      </w:r>
      <w:r w:rsidRPr="00141D9A">
        <w:rPr>
          <w:rFonts w:ascii="Palatino Linotype" w:hAnsi="Palatino Linotype"/>
          <w:b/>
        </w:rPr>
        <w:t>Comisionada Zulema Martínez Sánchez</w:t>
      </w:r>
      <w:r w:rsidRPr="00141D9A">
        <w:rPr>
          <w:rFonts w:ascii="Palatino Linotype" w:hAnsi="Palatino Linotype"/>
        </w:rPr>
        <w:t>;</w:t>
      </w:r>
      <w:r w:rsidR="00B62081" w:rsidRPr="00141D9A">
        <w:rPr>
          <w:rFonts w:ascii="Palatino Linotype" w:hAnsi="Palatino Linotype"/>
        </w:rPr>
        <w:t xml:space="preserve"> </w:t>
      </w:r>
      <w:r w:rsidR="008745D1" w:rsidRPr="00141D9A">
        <w:rPr>
          <w:rFonts w:ascii="Palatino Linotype" w:hAnsi="Palatino Linotype"/>
        </w:rPr>
        <w:t xml:space="preserve">el recurso </w:t>
      </w:r>
      <w:r w:rsidR="00B62081" w:rsidRPr="00141D9A">
        <w:rPr>
          <w:rFonts w:ascii="Palatino Linotype" w:hAnsi="Palatino Linotype"/>
        </w:rPr>
        <w:t xml:space="preserve">número </w:t>
      </w:r>
      <w:r w:rsidR="00935E26">
        <w:rPr>
          <w:rFonts w:ascii="Palatino Linotype" w:hAnsi="Palatino Linotype"/>
          <w:b/>
        </w:rPr>
        <w:t>02222</w:t>
      </w:r>
      <w:r w:rsidR="00075FD2" w:rsidRPr="00141D9A">
        <w:rPr>
          <w:rFonts w:ascii="Palatino Linotype" w:hAnsi="Palatino Linotype"/>
          <w:b/>
        </w:rPr>
        <w:t>/INFOEM/IP/RR/2018</w:t>
      </w:r>
      <w:r w:rsidR="008745D1" w:rsidRPr="00141D9A">
        <w:rPr>
          <w:rFonts w:ascii="Palatino Linotype" w:hAnsi="Palatino Linotype"/>
          <w:b/>
        </w:rPr>
        <w:t xml:space="preserve"> </w:t>
      </w:r>
      <w:r w:rsidR="008745D1" w:rsidRPr="00141D9A">
        <w:rPr>
          <w:rFonts w:ascii="Palatino Linotype" w:hAnsi="Palatino Linotype"/>
        </w:rPr>
        <w:t xml:space="preserve">fue turnado </w:t>
      </w:r>
      <w:r w:rsidR="00B62081" w:rsidRPr="00141D9A">
        <w:rPr>
          <w:rFonts w:ascii="Palatino Linotype" w:hAnsi="Palatino Linotype"/>
        </w:rPr>
        <w:t xml:space="preserve">a la </w:t>
      </w:r>
      <w:r w:rsidR="00B62081" w:rsidRPr="00141D9A">
        <w:rPr>
          <w:rFonts w:ascii="Palatino Linotype" w:hAnsi="Palatino Linotype"/>
          <w:b/>
        </w:rPr>
        <w:t>Comisionada</w:t>
      </w:r>
      <w:r w:rsidR="00075FD2" w:rsidRPr="00141D9A">
        <w:rPr>
          <w:rFonts w:ascii="Palatino Linotype" w:hAnsi="Palatino Linotype"/>
          <w:b/>
        </w:rPr>
        <w:t xml:space="preserve"> </w:t>
      </w:r>
      <w:r w:rsidR="00B62081" w:rsidRPr="00141D9A">
        <w:rPr>
          <w:rFonts w:ascii="Palatino Linotype" w:hAnsi="Palatino Linotype"/>
          <w:b/>
        </w:rPr>
        <w:t>Eva Abaid Yapur</w:t>
      </w:r>
      <w:r w:rsidR="00C24C14" w:rsidRPr="00141D9A">
        <w:rPr>
          <w:rFonts w:ascii="Palatino Linotype" w:hAnsi="Palatino Linotype"/>
        </w:rPr>
        <w:t>;</w:t>
      </w:r>
      <w:r w:rsidR="00935E26">
        <w:rPr>
          <w:rFonts w:ascii="Palatino Linotype" w:hAnsi="Palatino Linotype"/>
        </w:rPr>
        <w:t xml:space="preserve"> mientras que el recurso número </w:t>
      </w:r>
      <w:r w:rsidR="00935E26">
        <w:rPr>
          <w:rFonts w:ascii="Palatino Linotype" w:hAnsi="Palatino Linotype"/>
          <w:b/>
        </w:rPr>
        <w:t>02223</w:t>
      </w:r>
      <w:r w:rsidR="00935E26" w:rsidRPr="00935E26">
        <w:rPr>
          <w:rFonts w:ascii="Palatino Linotype" w:hAnsi="Palatino Linotype"/>
          <w:b/>
        </w:rPr>
        <w:t>/INFOEM/IP/RR/2018</w:t>
      </w:r>
      <w:r w:rsidR="00935E26">
        <w:rPr>
          <w:rFonts w:ascii="Palatino Linotype" w:hAnsi="Palatino Linotype"/>
        </w:rPr>
        <w:t xml:space="preserve"> se turnó al </w:t>
      </w:r>
      <w:r w:rsidR="00935E26" w:rsidRPr="00935E26">
        <w:rPr>
          <w:rFonts w:ascii="Palatino Linotype" w:hAnsi="Palatino Linotype"/>
          <w:b/>
        </w:rPr>
        <w:t>Comisionado José Guadalupe Luna Hernández</w:t>
      </w:r>
      <w:r w:rsidR="00935E26">
        <w:rPr>
          <w:rFonts w:ascii="Palatino Linotype" w:hAnsi="Palatino Linotype"/>
        </w:rPr>
        <w:t xml:space="preserve"> </w:t>
      </w:r>
      <w:r w:rsidRPr="00141D9A">
        <w:rPr>
          <w:rFonts w:ascii="Palatino Linotype" w:hAnsi="Palatino Linotype"/>
        </w:rPr>
        <w:t xml:space="preserve">para su revisión y análisis sobre la admisión o desechamiento; por lo que </w:t>
      </w:r>
      <w:r w:rsidRPr="00141D9A">
        <w:rPr>
          <w:rFonts w:ascii="Palatino Linotype" w:hAnsi="Palatino Linotype"/>
        </w:rPr>
        <w:lastRenderedPageBreak/>
        <w:t xml:space="preserve">en fecha </w:t>
      </w:r>
      <w:r w:rsidR="00935E26">
        <w:rPr>
          <w:rFonts w:ascii="Palatino Linotype" w:hAnsi="Palatino Linotype"/>
        </w:rPr>
        <w:t>dieciocho de junio</w:t>
      </w:r>
      <w:r w:rsidRPr="00141D9A">
        <w:rPr>
          <w:rFonts w:ascii="Palatino Linotype" w:hAnsi="Palatino Linotype"/>
        </w:rPr>
        <w:t xml:space="preserve"> de dos mil dieciocho,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47C29" w:rsidRPr="00141D9A" w:rsidRDefault="00647C29" w:rsidP="00647C29">
      <w:pPr>
        <w:pStyle w:val="Sinespaciado"/>
        <w:spacing w:line="360" w:lineRule="auto"/>
        <w:jc w:val="both"/>
        <w:rPr>
          <w:rFonts w:ascii="Palatino Linotype" w:hAnsi="Palatino Linotype"/>
        </w:rPr>
      </w:pPr>
    </w:p>
    <w:p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150BD6" w:rsidRPr="006E0976">
        <w:rPr>
          <w:rFonts w:ascii="Palatino Linotype" w:hAnsi="Palatino Linotype"/>
          <w:b/>
          <w:sz w:val="26"/>
          <w:szCs w:val="26"/>
        </w:rPr>
        <w:t>TO</w:t>
      </w:r>
      <w:r w:rsidR="00647C29" w:rsidRPr="006E0976">
        <w:rPr>
          <w:rFonts w:ascii="Palatino Linotype" w:hAnsi="Palatino Linotype"/>
          <w:b/>
          <w:sz w:val="26"/>
          <w:szCs w:val="26"/>
        </w:rPr>
        <w:t>. De la acumulación de los recursos de revisión.</w:t>
      </w:r>
    </w:p>
    <w:p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En la Vigésima Tercera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Pr>
          <w:rFonts w:ascii="Palatino Linotype" w:hAnsi="Palatino Linotype"/>
        </w:rPr>
        <w:t>veinte de junio</w:t>
      </w:r>
      <w:r w:rsidR="00150BD6" w:rsidRPr="00141D9A">
        <w:rPr>
          <w:rFonts w:ascii="Palatino Linotype" w:hAnsi="Palatino Linotype"/>
        </w:rPr>
        <w:t xml:space="preserve"> </w:t>
      </w:r>
      <w:r w:rsidR="00647C29" w:rsidRPr="00141D9A">
        <w:rPr>
          <w:rFonts w:ascii="Palatino Linotype" w:hAnsi="Palatino Linotype"/>
        </w:rPr>
        <w:t xml:space="preserve">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rsidR="00647C29" w:rsidRPr="00141D9A" w:rsidRDefault="00647C29" w:rsidP="00647C29">
      <w:pPr>
        <w:pStyle w:val="Sinespaciado"/>
        <w:spacing w:line="360" w:lineRule="auto"/>
        <w:jc w:val="both"/>
        <w:rPr>
          <w:rFonts w:ascii="Palatino Linotype" w:hAnsi="Palatino Linotype"/>
          <w:b/>
        </w:rPr>
      </w:pPr>
    </w:p>
    <w:p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00150BD6" w:rsidRPr="006E0976">
        <w:rPr>
          <w:rFonts w:ascii="Palatino Linotype" w:hAnsi="Palatino Linotype"/>
          <w:b/>
          <w:sz w:val="26"/>
          <w:szCs w:val="26"/>
        </w:rPr>
        <w:t>O</w:t>
      </w:r>
      <w:r w:rsidR="00647C29" w:rsidRPr="006E0976">
        <w:rPr>
          <w:rFonts w:ascii="Palatino Linotype" w:hAnsi="Palatino Linotype"/>
          <w:b/>
          <w:sz w:val="26"/>
          <w:szCs w:val="26"/>
        </w:rPr>
        <w:t>. De la etapa de instrucción.</w:t>
      </w:r>
    </w:p>
    <w:p w:rsidR="00647C29" w:rsidRPr="00141D9A" w:rsidRDefault="00C24C14" w:rsidP="002443B2">
      <w:pPr>
        <w:pStyle w:val="Sinespaciado"/>
        <w:spacing w:line="360" w:lineRule="auto"/>
        <w:jc w:val="both"/>
        <w:rPr>
          <w:rFonts w:ascii="Palatino Linotype" w:hAnsi="Palatino Linotype"/>
        </w:rPr>
      </w:pPr>
      <w:r w:rsidRPr="00141D9A">
        <w:rPr>
          <w:rFonts w:ascii="Palatino Linotype" w:hAnsi="Palatino Linotype"/>
        </w:rPr>
        <w:t>Durante el transcurso</w:t>
      </w:r>
      <w:r w:rsidR="00647C29" w:rsidRPr="00141D9A">
        <w:rPr>
          <w:rFonts w:ascii="Palatino Linotype" w:hAnsi="Palatino Linotype"/>
        </w:rPr>
        <w:t xml:space="preserve"> </w:t>
      </w:r>
      <w:r w:rsidRPr="00141D9A">
        <w:rPr>
          <w:rFonts w:ascii="Palatino Linotype" w:hAnsi="Palatino Linotype"/>
        </w:rPr>
        <w:t>d</w:t>
      </w:r>
      <w:r w:rsidR="00647C29" w:rsidRPr="00141D9A">
        <w:rPr>
          <w:rFonts w:ascii="Palatino Linotype" w:hAnsi="Palatino Linotype"/>
        </w:rPr>
        <w:t>el término legal referido</w:t>
      </w:r>
      <w:r w:rsidR="00697AB9">
        <w:rPr>
          <w:rFonts w:ascii="Palatino Linotype" w:hAnsi="Palatino Linotype"/>
        </w:rPr>
        <w:t xml:space="preserve"> en el Antecedente Cuarto</w:t>
      </w:r>
      <w:r w:rsidR="00647C29" w:rsidRPr="00141D9A">
        <w:rPr>
          <w:rFonts w:ascii="Palatino Linotype" w:hAnsi="Palatino Linotype"/>
        </w:rPr>
        <w:t xml:space="preserve">, </w:t>
      </w:r>
      <w:r w:rsidR="002443B2" w:rsidRPr="00141D9A">
        <w:rPr>
          <w:rFonts w:ascii="Palatino Linotype" w:hAnsi="Palatino Linotype"/>
        </w:rPr>
        <w:t>de las constancias que obran en los expedientes electrónicos relativos a los recursos de revisión señalados anteriormente, se advierte que el Sujeto Obligado</w:t>
      </w:r>
      <w:r w:rsidR="00150BD6" w:rsidRPr="00141D9A">
        <w:rPr>
          <w:rFonts w:ascii="Palatino Linotype" w:hAnsi="Palatino Linotype"/>
        </w:rPr>
        <w:t xml:space="preserve"> remitió su Informe Justificado </w:t>
      </w:r>
      <w:r w:rsidR="00697AB9">
        <w:rPr>
          <w:rFonts w:ascii="Palatino Linotype" w:hAnsi="Palatino Linotype"/>
        </w:rPr>
        <w:t xml:space="preserve">correspondiente a los recurso de revisión número </w:t>
      </w:r>
      <w:r w:rsidR="00697AB9">
        <w:rPr>
          <w:rFonts w:ascii="Palatino Linotype" w:hAnsi="Palatino Linotype"/>
          <w:b/>
        </w:rPr>
        <w:t>02221</w:t>
      </w:r>
      <w:r w:rsidR="00697AB9" w:rsidRPr="00141D9A">
        <w:rPr>
          <w:rFonts w:ascii="Palatino Linotype" w:hAnsi="Palatino Linotype"/>
          <w:b/>
        </w:rPr>
        <w:t>/INFOEM/IP/RR/2018</w:t>
      </w:r>
      <w:r w:rsidR="00697AB9">
        <w:rPr>
          <w:rFonts w:ascii="Palatino Linotype" w:hAnsi="Palatino Linotype"/>
        </w:rPr>
        <w:t xml:space="preserve"> y </w:t>
      </w:r>
      <w:r w:rsidR="00697AB9">
        <w:rPr>
          <w:rFonts w:ascii="Palatino Linotype" w:hAnsi="Palatino Linotype"/>
          <w:b/>
        </w:rPr>
        <w:t>02222</w:t>
      </w:r>
      <w:r w:rsidR="00697AB9" w:rsidRPr="00141D9A">
        <w:rPr>
          <w:rFonts w:ascii="Palatino Linotype" w:hAnsi="Palatino Linotype"/>
          <w:b/>
        </w:rPr>
        <w:t>/INFOEM/IP/RR/2018</w:t>
      </w:r>
      <w:r w:rsidR="00697AB9">
        <w:rPr>
          <w:rFonts w:ascii="Palatino Linotype" w:hAnsi="Palatino Linotype"/>
        </w:rPr>
        <w:t xml:space="preserve"> en fecha veintisiete de </w:t>
      </w:r>
      <w:r w:rsidR="00697AB9">
        <w:rPr>
          <w:rFonts w:ascii="Palatino Linotype" w:hAnsi="Palatino Linotype"/>
        </w:rPr>
        <w:lastRenderedPageBreak/>
        <w:t xml:space="preserve">junio de dos mil dieciocho, en los cuales </w:t>
      </w:r>
      <w:r w:rsidR="00150BD6" w:rsidRPr="00141D9A">
        <w:rPr>
          <w:rFonts w:ascii="Palatino Linotype" w:hAnsi="Palatino Linotype"/>
        </w:rPr>
        <w:t>confirmó su respuesta original; por tal razón, dado que</w:t>
      </w:r>
      <w:r w:rsidR="006534A4" w:rsidRPr="00141D9A">
        <w:rPr>
          <w:rFonts w:ascii="Palatino Linotype" w:hAnsi="Palatino Linotype"/>
        </w:rPr>
        <w:t xml:space="preserve"> no se actualizó lo previsto en la fracción III del artículo 185 de la Ley de Transparencia y Acceso a la Información Pública del Estado de México y Municipios, no fue</w:t>
      </w:r>
      <w:r w:rsidR="00697AB9">
        <w:rPr>
          <w:rFonts w:ascii="Palatino Linotype" w:hAnsi="Palatino Linotype"/>
        </w:rPr>
        <w:t>ron</w:t>
      </w:r>
      <w:r w:rsidR="006534A4" w:rsidRPr="00141D9A">
        <w:rPr>
          <w:rFonts w:ascii="Palatino Linotype" w:hAnsi="Palatino Linotype"/>
        </w:rPr>
        <w:t xml:space="preserve"> puesto</w:t>
      </w:r>
      <w:r w:rsidR="00697AB9">
        <w:rPr>
          <w:rFonts w:ascii="Palatino Linotype" w:hAnsi="Palatino Linotype"/>
        </w:rPr>
        <w:t>s</w:t>
      </w:r>
      <w:r w:rsidR="006534A4" w:rsidRPr="00141D9A">
        <w:rPr>
          <w:rFonts w:ascii="Palatino Linotype" w:hAnsi="Palatino Linotype"/>
        </w:rPr>
        <w:t xml:space="preserve"> a la vista del Recurrente, sin embargo, se hará mérito de</w:t>
      </w:r>
      <w:r w:rsidR="00697AB9">
        <w:rPr>
          <w:rFonts w:ascii="Palatino Linotype" w:hAnsi="Palatino Linotype"/>
        </w:rPr>
        <w:t xml:space="preserve"> </w:t>
      </w:r>
      <w:r w:rsidR="006534A4" w:rsidRPr="00141D9A">
        <w:rPr>
          <w:rFonts w:ascii="Palatino Linotype" w:hAnsi="Palatino Linotype"/>
        </w:rPr>
        <w:t>l</w:t>
      </w:r>
      <w:r w:rsidR="00697AB9">
        <w:rPr>
          <w:rFonts w:ascii="Palatino Linotype" w:hAnsi="Palatino Linotype"/>
        </w:rPr>
        <w:t>os</w:t>
      </w:r>
      <w:r w:rsidR="006534A4" w:rsidRPr="00141D9A">
        <w:rPr>
          <w:rFonts w:ascii="Palatino Linotype" w:hAnsi="Palatino Linotype"/>
        </w:rPr>
        <w:t xml:space="preserve"> mismo</w:t>
      </w:r>
      <w:r w:rsidR="00697AB9">
        <w:rPr>
          <w:rFonts w:ascii="Palatino Linotype" w:hAnsi="Palatino Linotype"/>
        </w:rPr>
        <w:t>s</w:t>
      </w:r>
      <w:r w:rsidR="006534A4" w:rsidRPr="00141D9A">
        <w:rPr>
          <w:rFonts w:ascii="Palatino Linotype" w:hAnsi="Palatino Linotype"/>
        </w:rPr>
        <w:t xml:space="preserve"> en el estudio correspondiente</w:t>
      </w:r>
      <w:r w:rsidR="00697AB9">
        <w:rPr>
          <w:rFonts w:ascii="Palatino Linotype" w:hAnsi="Palatino Linotype"/>
        </w:rPr>
        <w:t xml:space="preserve">; asimismo, el Sujeto Obligado omitió rendir el Informe Justificado respecto al recurso de revisión </w:t>
      </w:r>
      <w:r w:rsidR="00697AB9">
        <w:rPr>
          <w:rFonts w:ascii="Palatino Linotype" w:hAnsi="Palatino Linotype"/>
          <w:b/>
        </w:rPr>
        <w:t>02223</w:t>
      </w:r>
      <w:r w:rsidR="00697AB9" w:rsidRPr="00141D9A">
        <w:rPr>
          <w:rFonts w:ascii="Palatino Linotype" w:hAnsi="Palatino Linotype"/>
          <w:b/>
        </w:rPr>
        <w:t>/INFOEM/IP/RR/2018</w:t>
      </w:r>
      <w:r w:rsidR="002443B2" w:rsidRPr="00141D9A">
        <w:rPr>
          <w:rFonts w:ascii="Palatino Linotype" w:hAnsi="Palatino Linotype"/>
        </w:rPr>
        <w:t>. De igual forma, el Recurrente no presentó manifestaciones, pruebas o rindió alegatos que a su derecho convinieran</w:t>
      </w:r>
      <w:r w:rsidR="00697AB9">
        <w:rPr>
          <w:rFonts w:ascii="Palatino Linotype" w:hAnsi="Palatino Linotype"/>
        </w:rPr>
        <w:t xml:space="preserve"> en ningún caso</w:t>
      </w:r>
      <w:r w:rsidR="002443B2" w:rsidRPr="00141D9A">
        <w:rPr>
          <w:rFonts w:ascii="Palatino Linotype" w:hAnsi="Palatino Linotype"/>
        </w:rPr>
        <w:t>. Asimismo, no se llevaron a cabo llevaron a cabo audiencias durante la sustanciación del recurso de revisión, ni se ofrecieron pruebas por ninguna de las partes, en términos de los artículos 185 fracción IV y 195 de la Ley de Transparencia y Acceso a la Información Pública del Estado de México y Municipios.</w:t>
      </w:r>
    </w:p>
    <w:p w:rsidR="002443B2" w:rsidRPr="00141D9A" w:rsidRDefault="002443B2" w:rsidP="002443B2">
      <w:pPr>
        <w:pStyle w:val="Sinespaciado"/>
        <w:spacing w:line="360" w:lineRule="auto"/>
        <w:jc w:val="both"/>
        <w:rPr>
          <w:rFonts w:ascii="Palatino Linotype" w:hAnsi="Palatino Linotype"/>
        </w:rPr>
      </w:pPr>
    </w:p>
    <w:p w:rsidR="00647C29" w:rsidRPr="006E0976" w:rsidRDefault="00935E26"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00150BD6" w:rsidRPr="006E0976">
        <w:rPr>
          <w:rFonts w:ascii="Palatino Linotype" w:hAnsi="Palatino Linotype"/>
          <w:b/>
          <w:sz w:val="26"/>
          <w:szCs w:val="26"/>
        </w:rPr>
        <w:t>O</w:t>
      </w:r>
      <w:r w:rsidR="00647C29" w:rsidRPr="006E0976">
        <w:rPr>
          <w:rFonts w:ascii="Palatino Linotype" w:hAnsi="Palatino Linotype"/>
          <w:b/>
          <w:sz w:val="26"/>
          <w:szCs w:val="26"/>
        </w:rPr>
        <w:t>. Del cierre de instrucción.</w:t>
      </w:r>
    </w:p>
    <w:p w:rsidR="007C0F23"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Por lo anterior, en fecha </w:t>
      </w:r>
      <w:r w:rsidR="00697AB9">
        <w:rPr>
          <w:rFonts w:ascii="Palatino Linotype" w:hAnsi="Palatino Linotype"/>
        </w:rPr>
        <w:t>veintiocho de junio</w:t>
      </w:r>
      <w:r w:rsidRPr="00141D9A">
        <w:rPr>
          <w:rFonts w:ascii="Palatino Linotype" w:hAnsi="Palatino Linotype"/>
        </w:rPr>
        <w:t xml:space="preserve"> de dos mil dieciocho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rsidR="0041374D" w:rsidRDefault="0041374D" w:rsidP="00647C29">
      <w:pPr>
        <w:pStyle w:val="Sinespaciado"/>
        <w:spacing w:line="360" w:lineRule="auto"/>
        <w:jc w:val="both"/>
        <w:rPr>
          <w:rFonts w:ascii="Palatino Linotype" w:hAnsi="Palatino Linotype"/>
        </w:rPr>
      </w:pPr>
    </w:p>
    <w:p w:rsidR="0041374D" w:rsidRDefault="0041374D" w:rsidP="0041374D">
      <w:pPr>
        <w:pStyle w:val="Sinespaciado"/>
        <w:spacing w:line="360" w:lineRule="auto"/>
        <w:jc w:val="both"/>
        <w:rPr>
          <w:rFonts w:ascii="Palatino Linotype" w:hAnsi="Palatino Linotype" w:cs="Arial"/>
          <w:b/>
          <w:sz w:val="26"/>
          <w:szCs w:val="26"/>
        </w:rPr>
      </w:pPr>
    </w:p>
    <w:p w:rsidR="0041374D" w:rsidRPr="00E923E3" w:rsidRDefault="0041374D" w:rsidP="0041374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lastRenderedPageBreak/>
        <w:t>OCTAVO</w:t>
      </w:r>
      <w:r w:rsidRPr="00E923E3">
        <w:rPr>
          <w:rFonts w:ascii="Palatino Linotype" w:hAnsi="Palatino Linotype" w:cs="Arial"/>
          <w:b/>
          <w:sz w:val="26"/>
          <w:szCs w:val="26"/>
        </w:rPr>
        <w:t>. De la ampliación del término para resolver.</w:t>
      </w:r>
    </w:p>
    <w:p w:rsidR="0041374D" w:rsidRDefault="0041374D" w:rsidP="0041374D">
      <w:pPr>
        <w:pStyle w:val="Sinespaciado"/>
        <w:spacing w:line="360" w:lineRule="auto"/>
        <w:jc w:val="both"/>
        <w:rPr>
          <w:rFonts w:ascii="Palatino Linotype" w:hAnsi="Palatino Linotype" w:cs="Arial"/>
        </w:rPr>
      </w:pPr>
      <w:r>
        <w:rPr>
          <w:rFonts w:ascii="Palatino Linotype" w:hAnsi="Palatino Linotype" w:cs="Arial"/>
        </w:rPr>
        <w:t>En fecha trece de agosto</w:t>
      </w:r>
      <w:r w:rsidRPr="00E923E3">
        <w:rPr>
          <w:rFonts w:ascii="Palatino Linotype" w:hAnsi="Palatino Linotype" w:cs="Arial"/>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41374D" w:rsidRPr="0041374D" w:rsidRDefault="0041374D" w:rsidP="0041374D">
      <w:pPr>
        <w:pStyle w:val="Sinespaciado"/>
        <w:spacing w:line="360" w:lineRule="auto"/>
        <w:jc w:val="both"/>
        <w:rPr>
          <w:rFonts w:ascii="Palatino Linotype" w:hAnsi="Palatino Linotype"/>
          <w:sz w:val="28"/>
        </w:rPr>
      </w:pPr>
    </w:p>
    <w:p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rsidR="000E3A84" w:rsidRPr="0041374D" w:rsidRDefault="000E3A84" w:rsidP="009E3A4B">
      <w:pPr>
        <w:pStyle w:val="Sinespaciado"/>
        <w:spacing w:line="360" w:lineRule="auto"/>
        <w:jc w:val="both"/>
        <w:rPr>
          <w:rFonts w:ascii="Palatino Linotype" w:hAnsi="Palatino Linotype"/>
          <w:sz w:val="22"/>
          <w:szCs w:val="23"/>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6534A4" w:rsidRPr="0041374D" w:rsidRDefault="006534A4" w:rsidP="006534A4">
      <w:pPr>
        <w:spacing w:after="0" w:line="360" w:lineRule="auto"/>
        <w:jc w:val="both"/>
        <w:rPr>
          <w:rFonts w:ascii="Palatino Linotype" w:eastAsia="Times New Roman" w:hAnsi="Palatino Linotype" w:cs="Times New Roman"/>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 xml:space="preserve">Anterior a todo, debe destacarse que el recurso de revisión tiene el fin y alcance que señalan los numerales 176, 179, 181 párrafo cuarto, 194 y 195 y demás aplicables de la </w:t>
      </w:r>
      <w:r w:rsidRPr="00141D9A">
        <w:rPr>
          <w:rFonts w:ascii="Palatino Linotype" w:eastAsia="Times New Roman" w:hAnsi="Palatino Linotype" w:cs="Times New Roman"/>
          <w:sz w:val="24"/>
          <w:szCs w:val="24"/>
          <w:lang w:eastAsia="es-E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TERCERO.  De las causas de improcedencia.</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sidR="000B65B4">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6534A4" w:rsidRDefault="006534A4" w:rsidP="006534A4">
      <w:pPr>
        <w:spacing w:after="0" w:line="360" w:lineRule="auto"/>
        <w:jc w:val="both"/>
        <w:rPr>
          <w:rFonts w:ascii="Palatino Linotype" w:eastAsia="Times New Roman" w:hAnsi="Palatino Linotype" w:cs="Times New Roman"/>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rsidR="006534A4" w:rsidRPr="00141D9A" w:rsidRDefault="006534A4" w:rsidP="006534A4">
      <w:pPr>
        <w:spacing w:after="0" w:line="360" w:lineRule="auto"/>
        <w:jc w:val="both"/>
        <w:rPr>
          <w:rFonts w:ascii="Palatino Linotype" w:eastAsia="Times New Roman" w:hAnsi="Palatino Linotype" w:cs="Times New Roman"/>
          <w:b/>
          <w:sz w:val="24"/>
          <w:szCs w:val="24"/>
          <w:lang w:eastAsia="es-ES"/>
        </w:rPr>
      </w:pPr>
      <w:r w:rsidRPr="00141D9A">
        <w:rPr>
          <w:rFonts w:ascii="Palatino Linotype" w:eastAsia="Times New Roman" w:hAnsi="Palatino Linotype" w:cs="Times New Roman"/>
          <w:sz w:val="24"/>
          <w:szCs w:val="24"/>
          <w:lang w:eastAsia="es-ES"/>
        </w:rPr>
        <w:t xml:space="preserve">El análisis y resolución del presente recurso, se funda en el contenido íntegro de las actuaciones que obran en el expediente electrónico, para así estar en posibilidad este </w:t>
      </w:r>
      <w:r w:rsidRPr="00141D9A">
        <w:rPr>
          <w:rFonts w:ascii="Palatino Linotype" w:eastAsia="Times New Roman" w:hAnsi="Palatino Linotype" w:cs="Times New Roman"/>
          <w:sz w:val="24"/>
          <w:szCs w:val="24"/>
          <w:lang w:eastAsia="es-ES"/>
        </w:rPr>
        <w:lastRenderedPageBreak/>
        <w:t>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Con el propósito de resolver el presente medio de impugnació</w:t>
      </w:r>
      <w:r w:rsidR="00C364EF">
        <w:rPr>
          <w:rFonts w:ascii="Palatino Linotype" w:eastAsia="Times New Roman" w:hAnsi="Palatino Linotype" w:cs="Times New Roman"/>
          <w:sz w:val="24"/>
          <w:szCs w:val="24"/>
          <w:lang w:eastAsia="es-ES"/>
        </w:rPr>
        <w:t>n, es conveniente recordar que el</w:t>
      </w:r>
      <w:r w:rsidRPr="00141D9A">
        <w:rPr>
          <w:rFonts w:ascii="Palatino Linotype" w:eastAsia="Times New Roman" w:hAnsi="Palatino Linotype" w:cs="Times New Roman"/>
          <w:sz w:val="24"/>
          <w:szCs w:val="24"/>
          <w:lang w:eastAsia="es-ES"/>
        </w:rPr>
        <w:t xml:space="preserve"> Recurrente solicitó al Sujeto Obligado que</w:t>
      </w:r>
      <w:r w:rsidR="00C364EF">
        <w:rPr>
          <w:rFonts w:ascii="Palatino Linotype" w:eastAsia="Times New Roman" w:hAnsi="Palatino Linotype" w:cs="Times New Roman"/>
          <w:sz w:val="24"/>
          <w:szCs w:val="24"/>
          <w:lang w:eastAsia="es-ES"/>
        </w:rPr>
        <w:t xml:space="preserve"> </w:t>
      </w:r>
      <w:r w:rsidRPr="00141D9A">
        <w:rPr>
          <w:rFonts w:ascii="Palatino Linotype" w:eastAsia="Times New Roman" w:hAnsi="Palatino Linotype" w:cs="Times New Roman"/>
          <w:sz w:val="24"/>
          <w:szCs w:val="24"/>
          <w:lang w:eastAsia="es-ES"/>
        </w:rPr>
        <w:t>se le proporcionara lo siguiente:</w:t>
      </w:r>
    </w:p>
    <w:p w:rsidR="006534A4" w:rsidRPr="00141D9A" w:rsidRDefault="006534A4" w:rsidP="006534A4">
      <w:pPr>
        <w:spacing w:after="0" w:line="360" w:lineRule="auto"/>
        <w:jc w:val="both"/>
        <w:rPr>
          <w:rFonts w:ascii="Palatino Linotype" w:eastAsia="Times New Roman" w:hAnsi="Palatino Linotype" w:cs="Times New Roman"/>
          <w:sz w:val="24"/>
          <w:szCs w:val="24"/>
          <w:lang w:eastAsia="es-ES"/>
        </w:rPr>
      </w:pPr>
    </w:p>
    <w:p w:rsidR="00CC2A8D" w:rsidRDefault="00C364EF" w:rsidP="00D423A8">
      <w:pPr>
        <w:pStyle w:val="Prrafodelista"/>
        <w:numPr>
          <w:ilvl w:val="0"/>
          <w:numId w:val="11"/>
        </w:numPr>
        <w:jc w:val="both"/>
        <w:rPr>
          <w:rFonts w:ascii="Palatino Linotype" w:hAnsi="Palatino Linotype"/>
          <w:i/>
        </w:rPr>
      </w:pPr>
      <w:r>
        <w:rPr>
          <w:rFonts w:ascii="Palatino Linotype" w:hAnsi="Palatino Linotype"/>
          <w:i/>
        </w:rPr>
        <w:t>El histórico del pago de tenencia y refrendo de todo el parque vehicular, así como indicar las placas de todos los vehículos que son propiedad de la universidad; además del histórico de mantenimiento de todo el parque vehicular.</w:t>
      </w:r>
    </w:p>
    <w:p w:rsidR="00C364EF" w:rsidRDefault="00C364EF" w:rsidP="00C364EF">
      <w:pPr>
        <w:pStyle w:val="Prrafodelista"/>
        <w:ind w:left="720"/>
        <w:jc w:val="both"/>
        <w:rPr>
          <w:rFonts w:ascii="Palatino Linotype" w:hAnsi="Palatino Linotype"/>
          <w:i/>
        </w:rPr>
      </w:pPr>
    </w:p>
    <w:p w:rsidR="00C364EF" w:rsidRPr="00141D9A" w:rsidRDefault="00C364EF" w:rsidP="00D423A8">
      <w:pPr>
        <w:pStyle w:val="Prrafodelista"/>
        <w:numPr>
          <w:ilvl w:val="0"/>
          <w:numId w:val="11"/>
        </w:numPr>
        <w:jc w:val="both"/>
        <w:rPr>
          <w:rFonts w:ascii="Palatino Linotype" w:hAnsi="Palatino Linotype"/>
          <w:i/>
        </w:rPr>
      </w:pPr>
      <w:r>
        <w:rPr>
          <w:rFonts w:ascii="Palatino Linotype" w:hAnsi="Palatino Linotype"/>
          <w:i/>
        </w:rPr>
        <w:t>Evidenciar al día de hoy el consumo de kilowatts de la universidad, mencionando como lo hace la Comisión Federal de Electricidad de manera bimestral</w:t>
      </w:r>
      <w:r w:rsidR="00B71B1D">
        <w:rPr>
          <w:rFonts w:ascii="Palatino Linotype" w:hAnsi="Palatino Linotype"/>
          <w:i/>
        </w:rPr>
        <w:t xml:space="preserve"> de dicho consumo.</w:t>
      </w:r>
    </w:p>
    <w:p w:rsidR="00CC2A8D" w:rsidRPr="00141D9A" w:rsidRDefault="00CC2A8D" w:rsidP="00D423A8">
      <w:pPr>
        <w:spacing w:after="0" w:line="240" w:lineRule="auto"/>
        <w:jc w:val="both"/>
        <w:rPr>
          <w:rFonts w:ascii="Palatino Linotype" w:eastAsia="Times New Roman" w:hAnsi="Palatino Linotype" w:cs="Times New Roman"/>
          <w:i/>
          <w:sz w:val="24"/>
          <w:szCs w:val="24"/>
          <w:lang w:eastAsia="es-ES"/>
        </w:rPr>
      </w:pPr>
    </w:p>
    <w:p w:rsidR="00143BD8" w:rsidRPr="00141D9A" w:rsidRDefault="00B71B1D" w:rsidP="00D423A8">
      <w:pPr>
        <w:pStyle w:val="Prrafodelista"/>
        <w:numPr>
          <w:ilvl w:val="0"/>
          <w:numId w:val="11"/>
        </w:numPr>
        <w:jc w:val="both"/>
        <w:rPr>
          <w:rFonts w:ascii="Palatino Linotype" w:hAnsi="Palatino Linotype"/>
          <w:i/>
        </w:rPr>
      </w:pPr>
      <w:r>
        <w:rPr>
          <w:rFonts w:ascii="Palatino Linotype" w:hAnsi="Palatino Linotype"/>
          <w:i/>
        </w:rPr>
        <w:t>El histórico de consumo de agua que ha gastado en mililitros, centímetros cúbicos o litros y en que se ha gastado durante todos estos años dentro de la universidad, constatando que no se desperdicia.</w:t>
      </w:r>
    </w:p>
    <w:p w:rsidR="00143BD8" w:rsidRPr="00603799" w:rsidRDefault="00143BD8" w:rsidP="006534A4">
      <w:pPr>
        <w:spacing w:after="0" w:line="360" w:lineRule="auto"/>
        <w:jc w:val="both"/>
        <w:rPr>
          <w:rFonts w:ascii="Palatino Linotype" w:eastAsia="Times New Roman" w:hAnsi="Palatino Linotype" w:cs="Times New Roman"/>
          <w:sz w:val="24"/>
          <w:szCs w:val="24"/>
          <w:lang w:eastAsia="es-ES"/>
        </w:rPr>
      </w:pPr>
    </w:p>
    <w:p w:rsidR="00603799" w:rsidRPr="00603799" w:rsidRDefault="006534A4" w:rsidP="006534A4">
      <w:pPr>
        <w:spacing w:after="0" w:line="360" w:lineRule="auto"/>
        <w:jc w:val="both"/>
        <w:rPr>
          <w:rFonts w:ascii="Palatino Linotype" w:hAnsi="Palatino Linotype" w:cs="Arial"/>
          <w:sz w:val="24"/>
          <w:szCs w:val="24"/>
        </w:rPr>
      </w:pPr>
      <w:r w:rsidRPr="00603799">
        <w:rPr>
          <w:rFonts w:ascii="Palatino Linotype" w:eastAsia="Times New Roman" w:hAnsi="Palatino Linotype" w:cs="Times New Roman"/>
          <w:sz w:val="24"/>
          <w:szCs w:val="24"/>
          <w:lang w:eastAsia="es-ES"/>
        </w:rPr>
        <w:t xml:space="preserve">A lo que el Sujeto Obligado respondió mediante </w:t>
      </w:r>
      <w:r w:rsidR="00F73CAF" w:rsidRPr="00603799">
        <w:rPr>
          <w:rFonts w:ascii="Palatino Linotype" w:eastAsia="Times New Roman" w:hAnsi="Palatino Linotype" w:cs="Times New Roman"/>
          <w:sz w:val="24"/>
          <w:szCs w:val="24"/>
          <w:lang w:eastAsia="es-ES"/>
        </w:rPr>
        <w:t>los</w:t>
      </w:r>
      <w:r w:rsidR="00CE2F3F" w:rsidRPr="00603799">
        <w:rPr>
          <w:rFonts w:ascii="Palatino Linotype" w:eastAsia="Times New Roman" w:hAnsi="Palatino Linotype" w:cs="Times New Roman"/>
          <w:sz w:val="24"/>
          <w:szCs w:val="24"/>
          <w:lang w:eastAsia="es-ES"/>
        </w:rPr>
        <w:t xml:space="preserve"> archivos electrónicos</w:t>
      </w:r>
      <w:r w:rsidR="00F73CAF" w:rsidRPr="00603799">
        <w:rPr>
          <w:rFonts w:ascii="Palatino Linotype" w:eastAsia="Times New Roman" w:hAnsi="Palatino Linotype" w:cs="Times New Roman"/>
          <w:sz w:val="24"/>
          <w:szCs w:val="24"/>
          <w:lang w:eastAsia="es-ES"/>
        </w:rPr>
        <w:t xml:space="preserve"> denominados </w:t>
      </w:r>
      <w:r w:rsidR="00CE2F3F" w:rsidRPr="00603799">
        <w:rPr>
          <w:rFonts w:ascii="Palatino Linotype" w:hAnsi="Palatino Linotype" w:cs="Arial"/>
          <w:b/>
          <w:sz w:val="24"/>
          <w:szCs w:val="24"/>
        </w:rPr>
        <w:t>“00277UPVTIP2018.pdf”</w:t>
      </w:r>
      <w:r w:rsidR="00F73CAF" w:rsidRPr="00603799">
        <w:rPr>
          <w:rFonts w:ascii="Palatino Linotype" w:hAnsi="Palatino Linotype" w:cs="Arial"/>
          <w:sz w:val="24"/>
          <w:szCs w:val="24"/>
        </w:rPr>
        <w:t xml:space="preserve">, </w:t>
      </w:r>
      <w:r w:rsidR="00CE2F3F" w:rsidRPr="00603799">
        <w:rPr>
          <w:rFonts w:ascii="Palatino Linotype" w:hAnsi="Palatino Linotype" w:cs="Arial"/>
          <w:b/>
          <w:sz w:val="24"/>
          <w:szCs w:val="24"/>
        </w:rPr>
        <w:t>“00278UPVTIP2018.pdf”</w:t>
      </w:r>
      <w:r w:rsidR="00F73CAF" w:rsidRPr="00603799">
        <w:rPr>
          <w:rFonts w:ascii="Palatino Linotype" w:hAnsi="Palatino Linotype" w:cs="Arial"/>
          <w:sz w:val="24"/>
          <w:szCs w:val="24"/>
        </w:rPr>
        <w:t xml:space="preserve">y </w:t>
      </w:r>
      <w:r w:rsidR="00CE2F3F" w:rsidRPr="00603799">
        <w:rPr>
          <w:rFonts w:ascii="Palatino Linotype" w:hAnsi="Palatino Linotype" w:cs="Arial"/>
          <w:b/>
          <w:sz w:val="24"/>
          <w:szCs w:val="24"/>
        </w:rPr>
        <w:t>“00279UPVTIP2018.pdf”</w:t>
      </w:r>
      <w:r w:rsidR="00F73CAF" w:rsidRPr="00603799">
        <w:rPr>
          <w:rFonts w:ascii="Palatino Linotype" w:hAnsi="Palatino Linotype" w:cs="Arial"/>
          <w:b/>
          <w:sz w:val="24"/>
          <w:szCs w:val="24"/>
        </w:rPr>
        <w:t xml:space="preserve">, </w:t>
      </w:r>
      <w:r w:rsidR="00CE2F3F" w:rsidRPr="00603799">
        <w:rPr>
          <w:rFonts w:ascii="Palatino Linotype" w:hAnsi="Palatino Linotype" w:cs="Arial"/>
          <w:sz w:val="24"/>
          <w:szCs w:val="24"/>
        </w:rPr>
        <w:t>suscritos por la Jefa del Departamento de Recursos H</w:t>
      </w:r>
      <w:r w:rsidR="00603799" w:rsidRPr="00603799">
        <w:rPr>
          <w:rFonts w:ascii="Palatino Linotype" w:hAnsi="Palatino Linotype" w:cs="Arial"/>
          <w:sz w:val="24"/>
          <w:szCs w:val="24"/>
        </w:rPr>
        <w:t>umanos y Materiales, con los informa al Recurrente de lo siguiente:</w:t>
      </w:r>
    </w:p>
    <w:p w:rsidR="00603799" w:rsidRDefault="00603799" w:rsidP="006534A4">
      <w:pPr>
        <w:spacing w:after="0" w:line="360" w:lineRule="auto"/>
        <w:jc w:val="both"/>
        <w:rPr>
          <w:rFonts w:ascii="Palatino Linotype" w:hAnsi="Palatino Linotype" w:cs="Arial"/>
          <w:sz w:val="24"/>
          <w:szCs w:val="24"/>
        </w:rPr>
      </w:pPr>
      <w:r w:rsidRPr="00AF162B">
        <w:rPr>
          <w:rFonts w:ascii="Palatino Linotype" w:hAnsi="Palatino Linotype" w:cs="Arial"/>
          <w:sz w:val="24"/>
          <w:szCs w:val="24"/>
        </w:rPr>
        <w:lastRenderedPageBreak/>
        <w:t xml:space="preserve">Respecto a la solicitud </w:t>
      </w:r>
      <w:r w:rsidR="00AF162B" w:rsidRPr="00AF162B">
        <w:rPr>
          <w:rFonts w:ascii="Palatino Linotype" w:hAnsi="Palatino Linotype"/>
          <w:b/>
          <w:bCs/>
          <w:color w:val="000000" w:themeColor="text1"/>
          <w:sz w:val="24"/>
          <w:szCs w:val="24"/>
        </w:rPr>
        <w:t>00277/UPVT/IP/2018</w:t>
      </w:r>
      <w:r w:rsidRPr="00AF162B">
        <w:rPr>
          <w:rFonts w:ascii="Palatino Linotype" w:hAnsi="Palatino Linotype" w:cs="Arial"/>
          <w:b/>
          <w:sz w:val="24"/>
          <w:szCs w:val="24"/>
        </w:rPr>
        <w:t xml:space="preserve"> </w:t>
      </w:r>
      <w:r w:rsidRPr="00AF162B">
        <w:rPr>
          <w:rFonts w:ascii="Palatino Linotype" w:hAnsi="Palatino Linotype" w:cs="Arial"/>
          <w:sz w:val="24"/>
          <w:szCs w:val="24"/>
        </w:rPr>
        <w:t>se le presenta un cuadro con información solicitad durante el periodo comprendido del veinticuatro de mayo de dos mil</w:t>
      </w:r>
      <w:r>
        <w:rPr>
          <w:rFonts w:ascii="Palatino Linotype" w:hAnsi="Palatino Linotype" w:cs="Arial"/>
          <w:sz w:val="24"/>
          <w:szCs w:val="24"/>
        </w:rPr>
        <w:t xml:space="preserve"> diecisiete al veinticuatro de mayo de dos mil dieciocho, en el que se observa lo siguiente:</w:t>
      </w:r>
    </w:p>
    <w:p w:rsidR="00AF162B" w:rsidRDefault="00AF162B" w:rsidP="006534A4">
      <w:pPr>
        <w:spacing w:after="0" w:line="360" w:lineRule="auto"/>
        <w:jc w:val="both"/>
        <w:rPr>
          <w:noProof/>
          <w:lang w:eastAsia="es-MX"/>
        </w:rPr>
      </w:pPr>
    </w:p>
    <w:p w:rsidR="00603799" w:rsidRDefault="00603799" w:rsidP="006534A4">
      <w:pPr>
        <w:spacing w:after="0" w:line="360" w:lineRule="auto"/>
        <w:jc w:val="both"/>
        <w:rPr>
          <w:rFonts w:ascii="Palatino Linotype" w:hAnsi="Palatino Linotype" w:cs="Arial"/>
          <w:sz w:val="24"/>
          <w:szCs w:val="24"/>
        </w:rPr>
      </w:pPr>
      <w:r>
        <w:rPr>
          <w:noProof/>
          <w:lang w:eastAsia="es-MX"/>
        </w:rPr>
        <w:drawing>
          <wp:inline distT="0" distB="0" distL="0" distR="0" wp14:anchorId="5B25B52C" wp14:editId="6405A67E">
            <wp:extent cx="5844761" cy="22098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37" t="33216" r="19312" b="26220"/>
                    <a:stretch/>
                  </pic:blipFill>
                  <pic:spPr bwMode="auto">
                    <a:xfrm>
                      <a:off x="0" y="0"/>
                      <a:ext cx="5858283" cy="2214912"/>
                    </a:xfrm>
                    <a:prstGeom prst="rect">
                      <a:avLst/>
                    </a:prstGeom>
                    <a:ln>
                      <a:noFill/>
                    </a:ln>
                    <a:extLst>
                      <a:ext uri="{53640926-AAD7-44D8-BBD7-CCE9431645EC}">
                        <a14:shadowObscured xmlns:a14="http://schemas.microsoft.com/office/drawing/2010/main"/>
                      </a:ext>
                    </a:extLst>
                  </pic:spPr>
                </pic:pic>
              </a:graphicData>
            </a:graphic>
          </wp:inline>
        </w:drawing>
      </w:r>
    </w:p>
    <w:p w:rsidR="00603799" w:rsidRDefault="00603799" w:rsidP="006534A4">
      <w:pPr>
        <w:spacing w:after="0" w:line="360" w:lineRule="auto"/>
        <w:jc w:val="both"/>
        <w:rPr>
          <w:rFonts w:ascii="Palatino Linotype" w:hAnsi="Palatino Linotype" w:cs="Arial"/>
          <w:sz w:val="24"/>
          <w:szCs w:val="24"/>
        </w:rPr>
      </w:pPr>
    </w:p>
    <w:p w:rsidR="00603799" w:rsidRPr="00AF162B" w:rsidRDefault="00AF162B"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cuanto a la solicitud </w:t>
      </w:r>
      <w:r>
        <w:rPr>
          <w:rFonts w:ascii="Palatino Linotype" w:hAnsi="Palatino Linotype"/>
          <w:b/>
          <w:bCs/>
          <w:color w:val="000000" w:themeColor="text1"/>
          <w:sz w:val="24"/>
          <w:szCs w:val="24"/>
        </w:rPr>
        <w:t>00278</w:t>
      </w:r>
      <w:r w:rsidRPr="00AF162B">
        <w:rPr>
          <w:rFonts w:ascii="Palatino Linotype" w:hAnsi="Palatino Linotype"/>
          <w:b/>
          <w:bCs/>
          <w:color w:val="000000" w:themeColor="text1"/>
          <w:sz w:val="24"/>
          <w:szCs w:val="24"/>
        </w:rPr>
        <w:t>/UPVT/IP/2018</w:t>
      </w:r>
      <w:r>
        <w:rPr>
          <w:rFonts w:ascii="Palatino Linotype" w:hAnsi="Palatino Linotype"/>
          <w:bCs/>
          <w:color w:val="000000" w:themeColor="text1"/>
          <w:sz w:val="24"/>
          <w:szCs w:val="24"/>
        </w:rPr>
        <w:t xml:space="preserve">, el Sujeto Obligado presentó el </w:t>
      </w:r>
      <w:r w:rsidR="009431E6">
        <w:rPr>
          <w:rFonts w:ascii="Palatino Linotype" w:hAnsi="Palatino Linotype"/>
          <w:bCs/>
          <w:color w:val="000000" w:themeColor="text1"/>
          <w:sz w:val="24"/>
          <w:szCs w:val="24"/>
        </w:rPr>
        <w:t xml:space="preserve">siguiente </w:t>
      </w:r>
      <w:r>
        <w:rPr>
          <w:rFonts w:ascii="Palatino Linotype" w:hAnsi="Palatino Linotype"/>
          <w:bCs/>
          <w:color w:val="000000" w:themeColor="text1"/>
          <w:sz w:val="24"/>
          <w:szCs w:val="24"/>
        </w:rPr>
        <w:t xml:space="preserve">cuadro </w:t>
      </w:r>
      <w:r w:rsidR="00BB6C58">
        <w:rPr>
          <w:rFonts w:ascii="Palatino Linotype" w:hAnsi="Palatino Linotype"/>
          <w:bCs/>
          <w:color w:val="000000" w:themeColor="text1"/>
          <w:sz w:val="24"/>
          <w:szCs w:val="24"/>
        </w:rPr>
        <w:t>de consumo correspondiente al lapso de mayo</w:t>
      </w:r>
      <w:r w:rsidR="009431E6">
        <w:rPr>
          <w:rFonts w:ascii="Palatino Linotype" w:hAnsi="Palatino Linotype"/>
          <w:bCs/>
          <w:color w:val="000000" w:themeColor="text1"/>
          <w:sz w:val="24"/>
          <w:szCs w:val="24"/>
        </w:rPr>
        <w:t xml:space="preserve"> de dos mil diecisiete a mayo de dos mil dieciocho:</w:t>
      </w:r>
    </w:p>
    <w:p w:rsidR="00603799" w:rsidRDefault="0041374D"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03799" w:rsidRDefault="009431E6" w:rsidP="009431E6">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B4E0067" wp14:editId="41F88A9E">
            <wp:extent cx="4184196" cy="23812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54" t="19107" r="65609" b="60317"/>
                    <a:stretch/>
                  </pic:blipFill>
                  <pic:spPr bwMode="auto">
                    <a:xfrm>
                      <a:off x="0" y="0"/>
                      <a:ext cx="4220128" cy="2401699"/>
                    </a:xfrm>
                    <a:prstGeom prst="rect">
                      <a:avLst/>
                    </a:prstGeom>
                    <a:ln>
                      <a:noFill/>
                    </a:ln>
                    <a:extLst>
                      <a:ext uri="{53640926-AAD7-44D8-BBD7-CCE9431645EC}">
                        <a14:shadowObscured xmlns:a14="http://schemas.microsoft.com/office/drawing/2010/main"/>
                      </a:ext>
                    </a:extLst>
                  </pic:spPr>
                </pic:pic>
              </a:graphicData>
            </a:graphic>
          </wp:inline>
        </w:drawing>
      </w:r>
    </w:p>
    <w:p w:rsidR="009431E6" w:rsidRDefault="009431E6" w:rsidP="009431E6">
      <w:pPr>
        <w:spacing w:after="0" w:line="360" w:lineRule="auto"/>
        <w:jc w:val="center"/>
        <w:rPr>
          <w:rFonts w:ascii="Palatino Linotype" w:hAnsi="Palatino Linotype" w:cs="Arial"/>
          <w:sz w:val="24"/>
          <w:szCs w:val="24"/>
        </w:rPr>
      </w:pPr>
      <w:r>
        <w:rPr>
          <w:noProof/>
          <w:lang w:eastAsia="es-MX"/>
        </w:rPr>
        <w:drawing>
          <wp:inline distT="0" distB="0" distL="0" distR="0" wp14:anchorId="4AF37893" wp14:editId="55B9C806">
            <wp:extent cx="4187539" cy="11144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28" t="66725" r="66270" b="23575"/>
                    <a:stretch/>
                  </pic:blipFill>
                  <pic:spPr bwMode="auto">
                    <a:xfrm>
                      <a:off x="0" y="0"/>
                      <a:ext cx="4222763" cy="1123799"/>
                    </a:xfrm>
                    <a:prstGeom prst="rect">
                      <a:avLst/>
                    </a:prstGeom>
                    <a:ln>
                      <a:noFill/>
                    </a:ln>
                    <a:extLst>
                      <a:ext uri="{53640926-AAD7-44D8-BBD7-CCE9431645EC}">
                        <a14:shadowObscured xmlns:a14="http://schemas.microsoft.com/office/drawing/2010/main"/>
                      </a:ext>
                    </a:extLst>
                  </pic:spPr>
                </pic:pic>
              </a:graphicData>
            </a:graphic>
          </wp:inline>
        </w:drawing>
      </w:r>
    </w:p>
    <w:p w:rsidR="009431E6" w:rsidRDefault="009431E6" w:rsidP="006534A4">
      <w:pPr>
        <w:spacing w:after="0" w:line="360" w:lineRule="auto"/>
        <w:jc w:val="both"/>
        <w:rPr>
          <w:rFonts w:ascii="Palatino Linotype" w:hAnsi="Palatino Linotype" w:cs="Arial"/>
          <w:sz w:val="24"/>
          <w:szCs w:val="24"/>
        </w:rPr>
      </w:pPr>
    </w:p>
    <w:p w:rsidR="009431E6" w:rsidRDefault="009431E6" w:rsidP="006534A4">
      <w:pPr>
        <w:spacing w:after="0" w:line="360" w:lineRule="auto"/>
        <w:jc w:val="both"/>
        <w:rPr>
          <w:rFonts w:ascii="Palatino Linotype" w:hAnsi="Palatino Linotype"/>
          <w:bCs/>
          <w:color w:val="000000" w:themeColor="text1"/>
          <w:sz w:val="24"/>
          <w:szCs w:val="24"/>
        </w:rPr>
      </w:pPr>
      <w:r>
        <w:rPr>
          <w:rFonts w:ascii="Palatino Linotype" w:hAnsi="Palatino Linotype" w:cs="Arial"/>
          <w:sz w:val="24"/>
          <w:szCs w:val="24"/>
        </w:rPr>
        <w:t xml:space="preserve">Por último, respecto a la solicitud de información </w:t>
      </w:r>
      <w:r>
        <w:rPr>
          <w:rFonts w:ascii="Palatino Linotype" w:hAnsi="Palatino Linotype"/>
          <w:b/>
          <w:bCs/>
          <w:color w:val="000000" w:themeColor="text1"/>
          <w:sz w:val="24"/>
          <w:szCs w:val="24"/>
        </w:rPr>
        <w:t>00279</w:t>
      </w:r>
      <w:r w:rsidRPr="00AF162B">
        <w:rPr>
          <w:rFonts w:ascii="Palatino Linotype" w:hAnsi="Palatino Linotype"/>
          <w:b/>
          <w:bCs/>
          <w:color w:val="000000" w:themeColor="text1"/>
          <w:sz w:val="24"/>
          <w:szCs w:val="24"/>
        </w:rPr>
        <w:t>/UPVT/IP/2018</w:t>
      </w:r>
      <w:r>
        <w:rPr>
          <w:rFonts w:ascii="Palatino Linotype" w:hAnsi="Palatino Linotype"/>
          <w:bCs/>
          <w:color w:val="000000" w:themeColor="text1"/>
          <w:sz w:val="24"/>
          <w:szCs w:val="24"/>
        </w:rPr>
        <w:t>, el Sujeto Obligado informó lo siguiente:</w:t>
      </w:r>
    </w:p>
    <w:p w:rsidR="009431E6" w:rsidRDefault="009431E6" w:rsidP="006534A4">
      <w:pPr>
        <w:spacing w:after="0" w:line="360" w:lineRule="auto"/>
        <w:jc w:val="both"/>
        <w:rPr>
          <w:rFonts w:ascii="Palatino Linotype" w:hAnsi="Palatino Linotype"/>
          <w:bCs/>
          <w:color w:val="000000" w:themeColor="text1"/>
          <w:sz w:val="24"/>
          <w:szCs w:val="24"/>
        </w:rPr>
      </w:pPr>
    </w:p>
    <w:p w:rsidR="009431E6" w:rsidRDefault="00483694" w:rsidP="006534A4">
      <w:pPr>
        <w:spacing w:after="0" w:line="360" w:lineRule="auto"/>
        <w:jc w:val="both"/>
        <w:rPr>
          <w:rFonts w:ascii="Palatino Linotype" w:hAnsi="Palatino Linotype"/>
          <w:bCs/>
          <w:color w:val="000000" w:themeColor="text1"/>
          <w:sz w:val="24"/>
          <w:szCs w:val="24"/>
        </w:rPr>
      </w:pPr>
      <w:r>
        <w:rPr>
          <w:noProof/>
          <w:lang w:eastAsia="es-MX"/>
        </w:rPr>
        <mc:AlternateContent>
          <mc:Choice Requires="wps">
            <w:drawing>
              <wp:anchor distT="0" distB="0" distL="114300" distR="114300" simplePos="0" relativeHeight="251669504" behindDoc="0" locked="0" layoutInCell="1" allowOverlap="1" wp14:anchorId="5B691063" wp14:editId="68A68C3D">
                <wp:simplePos x="0" y="0"/>
                <wp:positionH relativeFrom="column">
                  <wp:posOffset>15241</wp:posOffset>
                </wp:positionH>
                <wp:positionV relativeFrom="paragraph">
                  <wp:posOffset>2105025</wp:posOffset>
                </wp:positionV>
                <wp:extent cx="4610100" cy="0"/>
                <wp:effectExtent l="0" t="19050" r="19050" b="19050"/>
                <wp:wrapNone/>
                <wp:docPr id="12" name="Conector recto 12"/>
                <wp:cNvGraphicFramePr/>
                <a:graphic xmlns:a="http://schemas.openxmlformats.org/drawingml/2006/main">
                  <a:graphicData uri="http://schemas.microsoft.com/office/word/2010/wordprocessingShape">
                    <wps:wsp>
                      <wps:cNvCnPr/>
                      <wps:spPr>
                        <a:xfrm>
                          <a:off x="0" y="0"/>
                          <a:ext cx="46101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554884" id="Conector recto 1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65.75pt" to="364.2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667456" behindDoc="0" locked="0" layoutInCell="1" allowOverlap="1" wp14:anchorId="5B691063" wp14:editId="68A68C3D">
                <wp:simplePos x="0" y="0"/>
                <wp:positionH relativeFrom="column">
                  <wp:posOffset>28575</wp:posOffset>
                </wp:positionH>
                <wp:positionV relativeFrom="paragraph">
                  <wp:posOffset>1955165</wp:posOffset>
                </wp:positionV>
                <wp:extent cx="5705475" cy="0"/>
                <wp:effectExtent l="0" t="19050" r="28575" b="19050"/>
                <wp:wrapNone/>
                <wp:docPr id="11" name="Conector recto 11"/>
                <wp:cNvGraphicFramePr/>
                <a:graphic xmlns:a="http://schemas.openxmlformats.org/drawingml/2006/main">
                  <a:graphicData uri="http://schemas.microsoft.com/office/word/2010/wordprocessingShape">
                    <wps:wsp>
                      <wps:cNvCnPr/>
                      <wps:spPr>
                        <a:xfrm>
                          <a:off x="0" y="0"/>
                          <a:ext cx="57054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5DFBDE" id="Conector recto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3.95pt" to="451.5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" strokecolor="red" strokeweight="2.25pt">
                <v:stroke joinstyle="miter"/>
              </v:line>
            </w:pict>
          </mc:Fallback>
        </mc:AlternateContent>
      </w:r>
      <w:r>
        <w:rPr>
          <w:noProof/>
          <w:lang w:eastAsia="es-MX"/>
        </w:rPr>
        <mc:AlternateContent>
          <mc:Choice Requires="wps">
            <w:drawing>
              <wp:anchor distT="0" distB="0" distL="114300" distR="114300" simplePos="0" relativeHeight="251661312" behindDoc="0" locked="0" layoutInCell="1" allowOverlap="1" wp14:anchorId="2AC52997" wp14:editId="68D9585A">
                <wp:simplePos x="0" y="0"/>
                <wp:positionH relativeFrom="column">
                  <wp:posOffset>34290</wp:posOffset>
                </wp:positionH>
                <wp:positionV relativeFrom="paragraph">
                  <wp:posOffset>1647825</wp:posOffset>
                </wp:positionV>
                <wp:extent cx="5695950" cy="0"/>
                <wp:effectExtent l="0" t="19050" r="19050" b="19050"/>
                <wp:wrapNone/>
                <wp:docPr id="8" name="Conector recto 8"/>
                <wp:cNvGraphicFramePr/>
                <a:graphic xmlns:a="http://schemas.openxmlformats.org/drawingml/2006/main">
                  <a:graphicData uri="http://schemas.microsoft.com/office/word/2010/wordprocessingShape">
                    <wps:wsp>
                      <wps:cNvCnPr/>
                      <wps:spPr>
                        <a:xfrm>
                          <a:off x="0" y="0"/>
                          <a:ext cx="56959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34E510" id="Conector recto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29.75pt" to="451.2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" strokecolor="red" strokeweight="2.25pt">
                <v:stroke joinstyle="miter"/>
              </v:line>
            </w:pict>
          </mc:Fallback>
        </mc:AlternateContent>
      </w:r>
      <w:r>
        <w:rPr>
          <w:noProof/>
          <w:lang w:eastAsia="es-MX"/>
        </w:rPr>
        <mc:AlternateContent>
          <mc:Choice Requires="wps">
            <w:drawing>
              <wp:anchor distT="0" distB="0" distL="114300" distR="114300" simplePos="0" relativeHeight="251665408" behindDoc="0" locked="0" layoutInCell="1" allowOverlap="1" wp14:anchorId="5B691063" wp14:editId="68A68C3D">
                <wp:simplePos x="0" y="0"/>
                <wp:positionH relativeFrom="column">
                  <wp:posOffset>24765</wp:posOffset>
                </wp:positionH>
                <wp:positionV relativeFrom="paragraph">
                  <wp:posOffset>1790700</wp:posOffset>
                </wp:positionV>
                <wp:extent cx="5705475" cy="0"/>
                <wp:effectExtent l="0" t="19050" r="28575" b="19050"/>
                <wp:wrapNone/>
                <wp:docPr id="10" name="Conector recto 10"/>
                <wp:cNvGraphicFramePr/>
                <a:graphic xmlns:a="http://schemas.openxmlformats.org/drawingml/2006/main">
                  <a:graphicData uri="http://schemas.microsoft.com/office/word/2010/wordprocessingShape">
                    <wps:wsp>
                      <wps:cNvCnPr/>
                      <wps:spPr>
                        <a:xfrm>
                          <a:off x="0" y="0"/>
                          <a:ext cx="57054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11C916" id="Conector recto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41pt" to="451.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" strokecolor="red" strokeweight="2.25pt">
                <v:stroke joinstyle="miter"/>
              </v:lin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1504950</wp:posOffset>
                </wp:positionV>
                <wp:extent cx="5705475" cy="0"/>
                <wp:effectExtent l="0" t="19050" r="28575" b="19050"/>
                <wp:wrapNone/>
                <wp:docPr id="7" name="Conector recto 7"/>
                <wp:cNvGraphicFramePr/>
                <a:graphic xmlns:a="http://schemas.openxmlformats.org/drawingml/2006/main">
                  <a:graphicData uri="http://schemas.microsoft.com/office/word/2010/wordprocessingShape">
                    <wps:wsp>
                      <wps:cNvCnPr/>
                      <wps:spPr>
                        <a:xfrm>
                          <a:off x="0" y="0"/>
                          <a:ext cx="570547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0D2BE2" id="Conector recto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18.5pt" to="451.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" strokecolor="red" strokeweight="2.25pt">
                <v:stroke joinstyle="miter"/>
              </v:line>
            </w:pict>
          </mc:Fallback>
        </mc:AlternateContent>
      </w:r>
      <w:r>
        <w:rPr>
          <w:noProof/>
          <w:lang w:eastAsia="es-MX"/>
        </w:rPr>
        <mc:AlternateContent>
          <mc:Choice Requires="wps">
            <w:drawing>
              <wp:anchor distT="0" distB="0" distL="114300" distR="114300" simplePos="0" relativeHeight="251663360" behindDoc="0" locked="0" layoutInCell="1" allowOverlap="1" wp14:anchorId="2AC52997" wp14:editId="68D9585A">
                <wp:simplePos x="0" y="0"/>
                <wp:positionH relativeFrom="column">
                  <wp:posOffset>4777740</wp:posOffset>
                </wp:positionH>
                <wp:positionV relativeFrom="paragraph">
                  <wp:posOffset>1352550</wp:posOffset>
                </wp:positionV>
                <wp:extent cx="952500" cy="0"/>
                <wp:effectExtent l="0" t="19050" r="19050" b="19050"/>
                <wp:wrapNone/>
                <wp:docPr id="9" name="Conector recto 9"/>
                <wp:cNvGraphicFramePr/>
                <a:graphic xmlns:a="http://schemas.openxmlformats.org/drawingml/2006/main">
                  <a:graphicData uri="http://schemas.microsoft.com/office/word/2010/wordprocessingShape">
                    <wps:wsp>
                      <wps:cNvCnPr/>
                      <wps:spPr>
                        <a:xfrm>
                          <a:off x="0" y="0"/>
                          <a:ext cx="9525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15A811" id="Conector recto 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2pt,106.5pt" to="451.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" strokecolor="red" strokeweight="2.25pt">
                <v:stroke joinstyle="miter"/>
              </v:line>
            </w:pict>
          </mc:Fallback>
        </mc:AlternateContent>
      </w:r>
      <w:r w:rsidR="009431E6">
        <w:rPr>
          <w:noProof/>
          <w:lang w:eastAsia="es-MX"/>
        </w:rPr>
        <w:drawing>
          <wp:inline distT="0" distB="0" distL="0" distR="0" wp14:anchorId="7A073884" wp14:editId="0ED3114E">
            <wp:extent cx="5811358"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236" t="29100" r="8895" b="20342"/>
                    <a:stretch/>
                  </pic:blipFill>
                  <pic:spPr bwMode="auto">
                    <a:xfrm>
                      <a:off x="0" y="0"/>
                      <a:ext cx="5821564" cy="2099180"/>
                    </a:xfrm>
                    <a:prstGeom prst="rect">
                      <a:avLst/>
                    </a:prstGeom>
                    <a:ln>
                      <a:noFill/>
                    </a:ln>
                    <a:extLst>
                      <a:ext uri="{53640926-AAD7-44D8-BBD7-CCE9431645EC}">
                        <a14:shadowObscured xmlns:a14="http://schemas.microsoft.com/office/drawing/2010/main"/>
                      </a:ext>
                    </a:extLst>
                  </pic:spPr>
                </pic:pic>
              </a:graphicData>
            </a:graphic>
          </wp:inline>
        </w:drawing>
      </w:r>
    </w:p>
    <w:p w:rsidR="009431E6" w:rsidRDefault="00A51AAB"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Derivado de esta última respuesta, se constató que en la liga mencionada por el Sujeto Obligado se encontrara la información solicitada, teniendo como resultado la siguiente captura de pantalla:</w:t>
      </w:r>
    </w:p>
    <w:p w:rsidR="00A51AAB" w:rsidRPr="009431E6" w:rsidRDefault="00A51AAB" w:rsidP="006534A4">
      <w:pPr>
        <w:spacing w:after="0" w:line="360" w:lineRule="auto"/>
        <w:jc w:val="both"/>
        <w:rPr>
          <w:rFonts w:ascii="Palatino Linotype" w:hAnsi="Palatino Linotype" w:cs="Arial"/>
          <w:sz w:val="24"/>
          <w:szCs w:val="24"/>
        </w:rPr>
      </w:pPr>
    </w:p>
    <w:p w:rsidR="009431E6" w:rsidRDefault="00AA65C2" w:rsidP="006534A4">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70528" behindDoc="0" locked="0" layoutInCell="1" allowOverlap="1">
                <wp:simplePos x="0" y="0"/>
                <wp:positionH relativeFrom="column">
                  <wp:posOffset>501015</wp:posOffset>
                </wp:positionH>
                <wp:positionV relativeFrom="paragraph">
                  <wp:posOffset>-33655</wp:posOffset>
                </wp:positionV>
                <wp:extent cx="2686050" cy="2571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68605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42DF" id="Rectángulo 14" o:spid="_x0000_s1026" style="position:absolute;margin-left:39.45pt;margin-top:-2.65pt;width:211.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" filled="f" strokecolor="red" strokeweight="2.25pt"/>
            </w:pict>
          </mc:Fallback>
        </mc:AlternateContent>
      </w:r>
      <w:r w:rsidR="00A51AAB">
        <w:rPr>
          <w:noProof/>
          <w:lang w:eastAsia="es-MX"/>
        </w:rPr>
        <w:drawing>
          <wp:inline distT="0" distB="0" distL="0" distR="0" wp14:anchorId="2588B2F2" wp14:editId="78789605">
            <wp:extent cx="5905500" cy="517742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6" t="6467" r="19974" b="18283"/>
                    <a:stretch/>
                  </pic:blipFill>
                  <pic:spPr bwMode="auto">
                    <a:xfrm>
                      <a:off x="0" y="0"/>
                      <a:ext cx="5922632" cy="5192445"/>
                    </a:xfrm>
                    <a:prstGeom prst="rect">
                      <a:avLst/>
                    </a:prstGeom>
                    <a:ln>
                      <a:noFill/>
                    </a:ln>
                    <a:extLst>
                      <a:ext uri="{53640926-AAD7-44D8-BBD7-CCE9431645EC}">
                        <a14:shadowObscured xmlns:a14="http://schemas.microsoft.com/office/drawing/2010/main"/>
                      </a:ext>
                    </a:extLst>
                  </pic:spPr>
                </pic:pic>
              </a:graphicData>
            </a:graphic>
          </wp:inline>
        </w:drawing>
      </w:r>
    </w:p>
    <w:p w:rsidR="00A51AAB" w:rsidRDefault="00A51AAB" w:rsidP="006534A4">
      <w:pPr>
        <w:spacing w:after="0" w:line="360" w:lineRule="auto"/>
        <w:jc w:val="both"/>
        <w:rPr>
          <w:rFonts w:ascii="Palatino Linotype" w:hAnsi="Palatino Linotype" w:cs="Arial"/>
          <w:sz w:val="24"/>
          <w:szCs w:val="24"/>
        </w:rPr>
      </w:pPr>
    </w:p>
    <w:p w:rsidR="00A51AAB" w:rsidRDefault="00AA65C2"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Encontrando que en los procedimientos de Invitación Restringida </w:t>
      </w:r>
      <w:r w:rsidR="00FB74BD">
        <w:rPr>
          <w:rFonts w:ascii="Palatino Linotype" w:hAnsi="Palatino Linotype" w:cs="Arial"/>
          <w:sz w:val="24"/>
          <w:szCs w:val="24"/>
        </w:rPr>
        <w:t>con número de registro 005 se puede observar la información relativa a la Contratación del Suministro de Agua Potable mediante el contrato número UPVT/DAF/IR/006/16 cuya fecha de inicio es el quince de abril de dos mil diecisiete al quince de abril de dos mil dieciocho, y en cuya Cl</w:t>
      </w:r>
      <w:r w:rsidR="007F70BF">
        <w:rPr>
          <w:rFonts w:ascii="Palatino Linotype" w:hAnsi="Palatino Linotype" w:cs="Arial"/>
          <w:sz w:val="24"/>
          <w:szCs w:val="24"/>
        </w:rPr>
        <w:t>áusula Dos</w:t>
      </w:r>
      <w:r w:rsidR="00FB74BD">
        <w:rPr>
          <w:rFonts w:ascii="Palatino Linotype" w:hAnsi="Palatino Linotype" w:cs="Arial"/>
          <w:sz w:val="24"/>
          <w:szCs w:val="24"/>
        </w:rPr>
        <w:t xml:space="preserve"> se puede observar lo siguiente:</w:t>
      </w:r>
    </w:p>
    <w:p w:rsidR="00FB74BD" w:rsidRDefault="00C15C84" w:rsidP="003C2117">
      <w:pPr>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71552" behindDoc="0" locked="0" layoutInCell="1" allowOverlap="1">
                <wp:simplePos x="0" y="0"/>
                <wp:positionH relativeFrom="column">
                  <wp:posOffset>1301115</wp:posOffset>
                </wp:positionH>
                <wp:positionV relativeFrom="paragraph">
                  <wp:posOffset>3634740</wp:posOffset>
                </wp:positionV>
                <wp:extent cx="3152775" cy="514350"/>
                <wp:effectExtent l="19050" t="19050" r="28575" b="19050"/>
                <wp:wrapNone/>
                <wp:docPr id="16" name="Rectángulo 16"/>
                <wp:cNvGraphicFramePr/>
                <a:graphic xmlns:a="http://schemas.openxmlformats.org/drawingml/2006/main">
                  <a:graphicData uri="http://schemas.microsoft.com/office/word/2010/wordprocessingShape">
                    <wps:wsp>
                      <wps:cNvSpPr/>
                      <wps:spPr>
                        <a:xfrm>
                          <a:off x="0" y="0"/>
                          <a:ext cx="3152775" cy="514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9ACD" id="Rectángulo 16" o:spid="_x0000_s1026" style="position:absolute;margin-left:102.45pt;margin-top:286.2pt;width:248.2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" filled="f" strokecolor="red" strokeweight="2.25pt"/>
            </w:pict>
          </mc:Fallback>
        </mc:AlternateContent>
      </w:r>
      <w:r w:rsidR="00FB74BD">
        <w:rPr>
          <w:noProof/>
          <w:lang w:eastAsia="es-MX"/>
        </w:rPr>
        <w:drawing>
          <wp:inline distT="0" distB="0" distL="0" distR="0" wp14:anchorId="7E212999" wp14:editId="2D0438A6">
            <wp:extent cx="4361184" cy="55435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912" t="9406" r="30886" b="6526"/>
                    <a:stretch/>
                  </pic:blipFill>
                  <pic:spPr bwMode="auto">
                    <a:xfrm>
                      <a:off x="0" y="0"/>
                      <a:ext cx="4409804" cy="5605351"/>
                    </a:xfrm>
                    <a:prstGeom prst="rect">
                      <a:avLst/>
                    </a:prstGeom>
                    <a:ln>
                      <a:noFill/>
                    </a:ln>
                    <a:extLst>
                      <a:ext uri="{53640926-AAD7-44D8-BBD7-CCE9431645EC}">
                        <a14:shadowObscured xmlns:a14="http://schemas.microsoft.com/office/drawing/2010/main"/>
                      </a:ext>
                    </a:extLst>
                  </pic:spPr>
                </pic:pic>
              </a:graphicData>
            </a:graphic>
          </wp:inline>
        </w:drawing>
      </w:r>
    </w:p>
    <w:p w:rsidR="00A51AAB" w:rsidRPr="003539D3" w:rsidRDefault="007F70BF"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Ante las respuestas del Sujeto Obligado, el Recurrente interpuso los medios de impugnación que son materia de la presente resolución en los cuales señaló que respecto a la solicitud </w:t>
      </w:r>
      <w:r w:rsidRPr="00AF162B">
        <w:rPr>
          <w:rFonts w:ascii="Palatino Linotype" w:hAnsi="Palatino Linotype"/>
          <w:b/>
          <w:bCs/>
          <w:color w:val="000000" w:themeColor="text1"/>
          <w:sz w:val="24"/>
          <w:szCs w:val="24"/>
        </w:rPr>
        <w:t>00277/UPVT/IP/2018</w:t>
      </w:r>
      <w:r>
        <w:rPr>
          <w:rFonts w:ascii="Palatino Linotype" w:hAnsi="Palatino Linotype"/>
          <w:b/>
          <w:bCs/>
          <w:color w:val="000000" w:themeColor="text1"/>
          <w:sz w:val="24"/>
          <w:szCs w:val="24"/>
        </w:rPr>
        <w:t xml:space="preserve"> </w:t>
      </w:r>
      <w:r>
        <w:rPr>
          <w:rFonts w:ascii="Palatino Linotype" w:hAnsi="Palatino Linotype"/>
          <w:bCs/>
          <w:color w:val="000000" w:themeColor="text1"/>
          <w:sz w:val="24"/>
          <w:szCs w:val="24"/>
        </w:rPr>
        <w:t xml:space="preserve">la información proporcionada era incompleta; dando como razones o motivos de inconformidad que </w:t>
      </w:r>
      <w:r w:rsidR="003539D3">
        <w:rPr>
          <w:rFonts w:ascii="Palatino Linotype" w:hAnsi="Palatino Linotype"/>
          <w:bCs/>
          <w:color w:val="000000" w:themeColor="text1"/>
          <w:sz w:val="24"/>
          <w:szCs w:val="24"/>
        </w:rPr>
        <w:t xml:space="preserve">la persona que proporciona la información se niega a otorgarla en su totalidad sin ningún argumento y/o fundamento legal al respecto. Tocante a la solicitud </w:t>
      </w:r>
      <w:r w:rsidR="003539D3">
        <w:rPr>
          <w:rFonts w:ascii="Palatino Linotype" w:hAnsi="Palatino Linotype"/>
          <w:b/>
          <w:bCs/>
          <w:color w:val="000000" w:themeColor="text1"/>
          <w:sz w:val="24"/>
          <w:szCs w:val="24"/>
        </w:rPr>
        <w:t>00278</w:t>
      </w:r>
      <w:r w:rsidR="003539D3" w:rsidRPr="00AF162B">
        <w:rPr>
          <w:rFonts w:ascii="Palatino Linotype" w:hAnsi="Palatino Linotype"/>
          <w:b/>
          <w:bCs/>
          <w:color w:val="000000" w:themeColor="text1"/>
          <w:sz w:val="24"/>
          <w:szCs w:val="24"/>
        </w:rPr>
        <w:t>/UPVT/IP/2018</w:t>
      </w:r>
      <w:r w:rsidR="003539D3">
        <w:rPr>
          <w:rFonts w:ascii="Palatino Linotype" w:hAnsi="Palatino Linotype"/>
          <w:bCs/>
          <w:color w:val="000000" w:themeColor="text1"/>
          <w:sz w:val="24"/>
          <w:szCs w:val="24"/>
        </w:rPr>
        <w:t xml:space="preserve">, manifestó que se le niega la información, esgrimiendo como motivos de inconformidad que </w:t>
      </w:r>
      <w:r w:rsidR="003539D3" w:rsidRPr="003539D3">
        <w:rPr>
          <w:rFonts w:ascii="Palatino Linotype" w:hAnsi="Palatino Linotype"/>
          <w:bCs/>
          <w:color w:val="000000" w:themeColor="text1"/>
          <w:sz w:val="24"/>
          <w:szCs w:val="24"/>
        </w:rPr>
        <w:t>la persona que proporciona la información se niega a otorgarla en su totalidad sin ningún argumento y/o fundamento legal al respecto</w:t>
      </w:r>
      <w:r w:rsidR="003539D3">
        <w:rPr>
          <w:rFonts w:ascii="Palatino Linotype" w:hAnsi="Palatino Linotype"/>
          <w:bCs/>
          <w:color w:val="000000" w:themeColor="text1"/>
          <w:sz w:val="24"/>
          <w:szCs w:val="24"/>
        </w:rPr>
        <w:t xml:space="preserve">. Finalmente, para la solicitud </w:t>
      </w:r>
      <w:r w:rsidR="003539D3">
        <w:rPr>
          <w:rFonts w:ascii="Palatino Linotype" w:hAnsi="Palatino Linotype"/>
          <w:b/>
          <w:bCs/>
          <w:color w:val="000000" w:themeColor="text1"/>
          <w:sz w:val="24"/>
          <w:szCs w:val="24"/>
        </w:rPr>
        <w:t>00279</w:t>
      </w:r>
      <w:r w:rsidR="003539D3" w:rsidRPr="00AF162B">
        <w:rPr>
          <w:rFonts w:ascii="Palatino Linotype" w:hAnsi="Palatino Linotype"/>
          <w:b/>
          <w:bCs/>
          <w:color w:val="000000" w:themeColor="text1"/>
          <w:sz w:val="24"/>
          <w:szCs w:val="24"/>
        </w:rPr>
        <w:t>/UPVT/IP/2018</w:t>
      </w:r>
      <w:r w:rsidR="003539D3">
        <w:rPr>
          <w:rFonts w:ascii="Palatino Linotype" w:hAnsi="Palatino Linotype"/>
          <w:b/>
          <w:bCs/>
          <w:color w:val="000000" w:themeColor="text1"/>
          <w:sz w:val="24"/>
          <w:szCs w:val="24"/>
        </w:rPr>
        <w:t xml:space="preserve"> </w:t>
      </w:r>
      <w:r w:rsidR="003539D3">
        <w:rPr>
          <w:rFonts w:ascii="Palatino Linotype" w:hAnsi="Palatino Linotype"/>
          <w:bCs/>
          <w:color w:val="000000" w:themeColor="text1"/>
          <w:sz w:val="24"/>
          <w:szCs w:val="24"/>
        </w:rPr>
        <w:t xml:space="preserve">manifestó que no es la información que se pidió, dando como motivos de inconformidad que la persona que proporciona la información no </w:t>
      </w:r>
      <w:r w:rsidR="002F448D">
        <w:rPr>
          <w:rFonts w:ascii="Palatino Linotype" w:hAnsi="Palatino Linotype"/>
          <w:bCs/>
          <w:color w:val="000000" w:themeColor="text1"/>
          <w:sz w:val="24"/>
          <w:szCs w:val="24"/>
        </w:rPr>
        <w:t>le entregó lo solicitado, toda vez que se pidió información del consumo, no del contrato.</w:t>
      </w:r>
    </w:p>
    <w:p w:rsidR="00A51AAB" w:rsidRDefault="00A51AAB" w:rsidP="006534A4">
      <w:pPr>
        <w:spacing w:after="0" w:line="360" w:lineRule="auto"/>
        <w:jc w:val="both"/>
        <w:rPr>
          <w:rFonts w:ascii="Palatino Linotype" w:hAnsi="Palatino Linotype" w:cs="Arial"/>
          <w:sz w:val="24"/>
          <w:szCs w:val="24"/>
        </w:rPr>
      </w:pPr>
    </w:p>
    <w:p w:rsidR="00A51AAB" w:rsidRPr="00C802EE" w:rsidRDefault="00A3738B"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su parte, el Sujeto Obligado rindió los Informes Justificados respecto a los recurso de revisión </w:t>
      </w:r>
      <w:r w:rsidRPr="00A3738B">
        <w:rPr>
          <w:rFonts w:ascii="Palatino Linotype" w:hAnsi="Palatino Linotype" w:cs="Arial"/>
          <w:b/>
          <w:sz w:val="24"/>
          <w:szCs w:val="24"/>
        </w:rPr>
        <w:t>02221/INFOEM/IP/RR/2018</w:t>
      </w:r>
      <w:r>
        <w:rPr>
          <w:rFonts w:ascii="Palatino Linotype" w:hAnsi="Palatino Linotype" w:cs="Arial"/>
          <w:sz w:val="24"/>
          <w:szCs w:val="24"/>
        </w:rPr>
        <w:t xml:space="preserve"> y </w:t>
      </w:r>
      <w:r w:rsidRPr="00A3738B">
        <w:rPr>
          <w:rFonts w:ascii="Palatino Linotype" w:hAnsi="Palatino Linotype" w:cs="Arial"/>
          <w:b/>
          <w:sz w:val="24"/>
          <w:szCs w:val="24"/>
        </w:rPr>
        <w:t>02222/INFOEM/IP/RR/2018</w:t>
      </w:r>
      <w:r>
        <w:rPr>
          <w:rFonts w:ascii="Palatino Linotype" w:hAnsi="Palatino Linotype" w:cs="Arial"/>
          <w:sz w:val="24"/>
          <w:szCs w:val="24"/>
        </w:rPr>
        <w:t xml:space="preserve">, correspondientes a las solicitudes de información </w:t>
      </w:r>
      <w:r w:rsidRPr="00AF162B">
        <w:rPr>
          <w:rFonts w:ascii="Palatino Linotype" w:hAnsi="Palatino Linotype"/>
          <w:b/>
          <w:bCs/>
          <w:color w:val="000000" w:themeColor="text1"/>
          <w:sz w:val="24"/>
          <w:szCs w:val="24"/>
        </w:rPr>
        <w:t>00277/UPVT/IP/2018</w:t>
      </w:r>
      <w:r>
        <w:rPr>
          <w:rFonts w:ascii="Palatino Linotype" w:hAnsi="Palatino Linotype" w:cs="Arial"/>
          <w:sz w:val="24"/>
          <w:szCs w:val="24"/>
        </w:rPr>
        <w:t xml:space="preserve"> y </w:t>
      </w:r>
      <w:r>
        <w:rPr>
          <w:rFonts w:ascii="Palatino Linotype" w:hAnsi="Palatino Linotype"/>
          <w:b/>
          <w:bCs/>
          <w:color w:val="000000" w:themeColor="text1"/>
          <w:sz w:val="24"/>
          <w:szCs w:val="24"/>
        </w:rPr>
        <w:t>0027</w:t>
      </w:r>
      <w:r w:rsidR="00C802EE">
        <w:rPr>
          <w:rFonts w:ascii="Palatino Linotype" w:hAnsi="Palatino Linotype"/>
          <w:b/>
          <w:bCs/>
          <w:color w:val="000000" w:themeColor="text1"/>
          <w:sz w:val="24"/>
          <w:szCs w:val="24"/>
        </w:rPr>
        <w:t>8</w:t>
      </w:r>
      <w:r w:rsidRPr="00AF162B">
        <w:rPr>
          <w:rFonts w:ascii="Palatino Linotype" w:hAnsi="Palatino Linotype"/>
          <w:b/>
          <w:bCs/>
          <w:color w:val="000000" w:themeColor="text1"/>
          <w:sz w:val="24"/>
          <w:szCs w:val="24"/>
        </w:rPr>
        <w:t>/UPVT/IP/2018</w:t>
      </w:r>
      <w:r>
        <w:rPr>
          <w:rFonts w:ascii="Palatino Linotype" w:hAnsi="Palatino Linotype" w:cs="Arial"/>
          <w:sz w:val="24"/>
          <w:szCs w:val="24"/>
        </w:rPr>
        <w:t xml:space="preserve">, respectivamente; no así para el recurso </w:t>
      </w:r>
      <w:r w:rsidRPr="00C802EE">
        <w:rPr>
          <w:rFonts w:ascii="Palatino Linotype" w:hAnsi="Palatino Linotype" w:cs="Arial"/>
          <w:b/>
          <w:sz w:val="24"/>
          <w:szCs w:val="24"/>
        </w:rPr>
        <w:t>02223/INFOEM/IP/RR/2018</w:t>
      </w:r>
      <w:r w:rsidR="00C802EE">
        <w:rPr>
          <w:rFonts w:ascii="Palatino Linotype" w:hAnsi="Palatino Linotype" w:cs="Arial"/>
          <w:sz w:val="24"/>
          <w:szCs w:val="24"/>
        </w:rPr>
        <w:t xml:space="preserve">, relativo a la solicitud </w:t>
      </w:r>
      <w:r w:rsidR="00C802EE">
        <w:rPr>
          <w:rFonts w:ascii="Palatino Linotype" w:hAnsi="Palatino Linotype"/>
          <w:b/>
          <w:bCs/>
          <w:color w:val="000000" w:themeColor="text1"/>
          <w:sz w:val="24"/>
          <w:szCs w:val="24"/>
        </w:rPr>
        <w:t>00279</w:t>
      </w:r>
      <w:r w:rsidR="00C802EE" w:rsidRPr="00AF162B">
        <w:rPr>
          <w:rFonts w:ascii="Palatino Linotype" w:hAnsi="Palatino Linotype"/>
          <w:b/>
          <w:bCs/>
          <w:color w:val="000000" w:themeColor="text1"/>
          <w:sz w:val="24"/>
          <w:szCs w:val="24"/>
        </w:rPr>
        <w:t>/UPVT/IP/2018</w:t>
      </w:r>
      <w:r w:rsidR="00C802EE">
        <w:rPr>
          <w:rFonts w:ascii="Palatino Linotype" w:hAnsi="Palatino Linotype"/>
          <w:bCs/>
          <w:color w:val="000000" w:themeColor="text1"/>
          <w:sz w:val="24"/>
          <w:szCs w:val="24"/>
        </w:rPr>
        <w:t xml:space="preserve">. Dichos Informes no fueron puestos a la vista del Recurrente en virtud de que en ellos, el Sujeto Obligado únicamente confirma su respuesta primigenia sin aportar elementos novedosos con los que se pudiera modificar la misma, por lo que, en aras del principio </w:t>
      </w:r>
      <w:r w:rsidR="00C802EE" w:rsidRPr="003C2117">
        <w:rPr>
          <w:rFonts w:ascii="Palatino Linotype" w:hAnsi="Palatino Linotype"/>
          <w:bCs/>
          <w:sz w:val="24"/>
          <w:szCs w:val="24"/>
        </w:rPr>
        <w:t xml:space="preserve">de máxima publicidad, los Informes referidos se notificarán </w:t>
      </w:r>
      <w:r w:rsidR="007742D0" w:rsidRPr="003C2117">
        <w:rPr>
          <w:rFonts w:ascii="Palatino Linotype" w:hAnsi="Palatino Linotype"/>
          <w:bCs/>
          <w:sz w:val="24"/>
          <w:szCs w:val="24"/>
        </w:rPr>
        <w:t xml:space="preserve">al Recurrente junto con la </w:t>
      </w:r>
      <w:r w:rsidR="007742D0" w:rsidRPr="003C2117">
        <w:rPr>
          <w:rFonts w:ascii="Palatino Linotype" w:hAnsi="Palatino Linotype"/>
          <w:bCs/>
          <w:sz w:val="24"/>
          <w:szCs w:val="24"/>
        </w:rPr>
        <w:lastRenderedPageBreak/>
        <w:t>presente resolución, con el propósito de que su contenido sea del conocimiento del particular.</w:t>
      </w:r>
    </w:p>
    <w:p w:rsidR="00A51AAB" w:rsidRDefault="00A51AAB" w:rsidP="006534A4">
      <w:pPr>
        <w:spacing w:after="0" w:line="360" w:lineRule="auto"/>
        <w:jc w:val="both"/>
        <w:rPr>
          <w:rFonts w:ascii="Palatino Linotype" w:hAnsi="Palatino Linotype" w:cs="Arial"/>
          <w:sz w:val="24"/>
          <w:szCs w:val="24"/>
        </w:rPr>
      </w:pPr>
    </w:p>
    <w:p w:rsidR="00A51AAB" w:rsidRDefault="007742D0"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Ahora bien, una vez establecido lo anterior y con el propósito de resolver con apego a la normatividad aplicable los recursos materia de esta resolución, este Instituto considera necesario establecer si las respuestas dadas por el Sujeto Obligado colman a plenitud las pretensiones del Recurrente, con base a las siguientes consideraciones de hecho y de derecho:</w:t>
      </w:r>
    </w:p>
    <w:p w:rsidR="007742D0" w:rsidRPr="004E6B5B" w:rsidRDefault="007742D0" w:rsidP="004E6B5B">
      <w:pPr>
        <w:pStyle w:val="Sinespaciado"/>
        <w:spacing w:line="360" w:lineRule="auto"/>
        <w:jc w:val="both"/>
        <w:rPr>
          <w:rFonts w:ascii="Palatino Linotype" w:hAnsi="Palatino Linotype"/>
        </w:rPr>
      </w:pPr>
    </w:p>
    <w:p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t xml:space="preserve">En primer lugar </w:t>
      </w:r>
      <w:r w:rsidRPr="004E6B5B">
        <w:rPr>
          <w:rFonts w:ascii="Palatino Linotype" w:hAnsi="Palatino Linotype"/>
          <w:color w:val="000000"/>
        </w:rPr>
        <w:t>es de advertirse lo siguiente</w:t>
      </w:r>
      <w:r w:rsidR="00F856ED">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E6B5B" w:rsidRPr="004E6B5B" w:rsidRDefault="004E6B5B" w:rsidP="004E6B5B">
      <w:pPr>
        <w:pStyle w:val="Sinespaciado"/>
        <w:spacing w:line="360" w:lineRule="auto"/>
        <w:jc w:val="both"/>
        <w:rPr>
          <w:rFonts w:ascii="Palatino Linotype" w:hAnsi="Palatino Linotype"/>
          <w:color w:val="000000"/>
        </w:rPr>
      </w:pPr>
    </w:p>
    <w:p w:rsidR="004E6B5B" w:rsidRPr="004E6B5B" w:rsidRDefault="004E6B5B" w:rsidP="004E6B5B">
      <w:pPr>
        <w:pStyle w:val="Sinespaciado"/>
        <w:ind w:left="567" w:right="567"/>
        <w:jc w:val="both"/>
        <w:rPr>
          <w:rFonts w:ascii="Palatino Linotype" w:hAnsi="Palatino Linotype"/>
          <w:b/>
          <w:i/>
          <w:sz w:val="22"/>
          <w:szCs w:val="22"/>
        </w:rPr>
      </w:pPr>
      <w:r w:rsidRPr="004E6B5B">
        <w:rPr>
          <w:rFonts w:ascii="Palatino Linotype" w:hAnsi="Palatino Linotype"/>
          <w:b/>
          <w:i/>
          <w:sz w:val="22"/>
          <w:szCs w:val="22"/>
        </w:rPr>
        <w:t>Artículo 6</w:t>
      </w:r>
    </w:p>
    <w:p w:rsidR="004E6B5B" w:rsidRPr="004E6B5B" w:rsidRDefault="004E6B5B" w:rsidP="004E6B5B">
      <w:pPr>
        <w:pStyle w:val="Sinespaciado"/>
        <w:ind w:left="567" w:right="567"/>
        <w:jc w:val="both"/>
        <w:rPr>
          <w:rFonts w:ascii="Palatino Linotype" w:hAnsi="Palatino Linotype"/>
          <w:i/>
          <w:sz w:val="22"/>
          <w:szCs w:val="22"/>
        </w:rPr>
      </w:pPr>
      <w:r w:rsidRPr="004E6B5B">
        <w:rPr>
          <w:rFonts w:ascii="Palatino Linotype" w:hAnsi="Palatino Linotype"/>
          <w:i/>
          <w:sz w:val="22"/>
          <w:szCs w:val="22"/>
        </w:rPr>
        <w:t>…</w:t>
      </w:r>
    </w:p>
    <w:p w:rsidR="004E6B5B" w:rsidRPr="004E6B5B" w:rsidRDefault="004E6B5B" w:rsidP="004E6B5B">
      <w:pPr>
        <w:pStyle w:val="Sinespaciado"/>
        <w:ind w:left="567" w:right="567"/>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4E6B5B" w:rsidRPr="004E6B5B" w:rsidRDefault="004E6B5B" w:rsidP="004E6B5B">
      <w:pPr>
        <w:pStyle w:val="Sinespaciado"/>
        <w:ind w:left="567" w:right="567"/>
        <w:jc w:val="both"/>
        <w:rPr>
          <w:rFonts w:ascii="Palatino Linotype" w:hAnsi="Palatino Linotype"/>
          <w:i/>
          <w:sz w:val="22"/>
          <w:szCs w:val="22"/>
        </w:rPr>
      </w:pPr>
    </w:p>
    <w:p w:rsidR="004E6B5B" w:rsidRDefault="004E6B5B" w:rsidP="006376FA">
      <w:pPr>
        <w:pStyle w:val="Sinespaciado"/>
        <w:numPr>
          <w:ilvl w:val="0"/>
          <w:numId w:val="24"/>
        </w:numPr>
        <w:ind w:left="993" w:right="567"/>
        <w:jc w:val="both"/>
        <w:rPr>
          <w:rFonts w:ascii="Palatino Linotype" w:hAnsi="Palatino Linotype"/>
          <w:i/>
          <w:sz w:val="22"/>
          <w:szCs w:val="22"/>
        </w:rPr>
      </w:pPr>
      <w:r w:rsidRPr="004E6B5B">
        <w:rPr>
          <w:rFonts w:ascii="Palatino Linotype" w:hAnsi="Palatino Linotype"/>
          <w:i/>
          <w:sz w:val="22"/>
          <w:szCs w:val="22"/>
        </w:rPr>
        <w:lastRenderedPageBreak/>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E6B5B" w:rsidRPr="004E6B5B" w:rsidRDefault="004E6B5B" w:rsidP="004E6B5B">
      <w:pPr>
        <w:pStyle w:val="Sinespaciado"/>
        <w:spacing w:line="360" w:lineRule="auto"/>
        <w:jc w:val="both"/>
        <w:rPr>
          <w:rFonts w:ascii="Palatino Linotype" w:hAnsi="Palatino Linotype"/>
        </w:rPr>
      </w:pPr>
    </w:p>
    <w:p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rsidR="004E6B5B" w:rsidRPr="004E6B5B" w:rsidRDefault="004E6B5B" w:rsidP="004E6B5B">
      <w:pPr>
        <w:pStyle w:val="Sinespaciado"/>
        <w:ind w:left="567" w:right="567"/>
        <w:jc w:val="both"/>
        <w:rPr>
          <w:rFonts w:ascii="Palatino Linotype" w:hAnsi="Palatino Linotype"/>
        </w:rPr>
      </w:pP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i/>
          <w:sz w:val="22"/>
          <w:szCs w:val="22"/>
        </w:rPr>
        <w:t>…</w:t>
      </w: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rsidR="004E6B5B" w:rsidRPr="006376FA" w:rsidRDefault="004E6B5B" w:rsidP="004E6B5B">
      <w:pPr>
        <w:pStyle w:val="Sinespaciado"/>
        <w:ind w:left="567" w:right="567"/>
        <w:jc w:val="both"/>
        <w:rPr>
          <w:rFonts w:ascii="Palatino Linotype" w:hAnsi="Palatino Linotype"/>
          <w:i/>
          <w:sz w:val="22"/>
          <w:szCs w:val="22"/>
        </w:rPr>
      </w:pPr>
    </w:p>
    <w:p w:rsidR="004E6B5B" w:rsidRPr="006376FA" w:rsidRDefault="004E6B5B" w:rsidP="004E6B5B">
      <w:pPr>
        <w:pStyle w:val="Sinespaciado"/>
        <w:ind w:left="567" w:right="567"/>
        <w:jc w:val="both"/>
        <w:rPr>
          <w:rFonts w:ascii="Palatino Linotype" w:hAnsi="Palatino Linotype"/>
          <w:bCs/>
          <w:i/>
          <w:sz w:val="22"/>
          <w:szCs w:val="22"/>
        </w:rPr>
      </w:pPr>
      <w:r w:rsidRPr="006376FA">
        <w:rPr>
          <w:rFonts w:ascii="Palatino Linotype" w:hAnsi="Palatino Linotype"/>
          <w:b/>
          <w:bCs/>
          <w:i/>
          <w:sz w:val="22"/>
          <w:szCs w:val="22"/>
        </w:rPr>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C32B3" w:rsidRPr="006376FA" w:rsidRDefault="00EC32B3" w:rsidP="004E6B5B">
      <w:pPr>
        <w:pStyle w:val="Sinespaciado"/>
        <w:ind w:left="567" w:right="567"/>
        <w:jc w:val="both"/>
        <w:rPr>
          <w:rFonts w:ascii="Palatino Linotype" w:hAnsi="Palatino Linotype"/>
          <w:bCs/>
          <w:i/>
          <w:sz w:val="22"/>
          <w:szCs w:val="22"/>
        </w:rPr>
      </w:pPr>
    </w:p>
    <w:p w:rsidR="004E6B5B" w:rsidRPr="006376FA" w:rsidRDefault="004E6B5B" w:rsidP="004E6B5B">
      <w:pPr>
        <w:pStyle w:val="Sinespaciado"/>
        <w:ind w:left="567" w:right="567"/>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6376FA">
        <w:rPr>
          <w:rFonts w:ascii="Palatino Linotype" w:hAnsi="Palatino Linotype"/>
          <w:bCs/>
          <w:i/>
          <w:sz w:val="22"/>
          <w:szCs w:val="22"/>
        </w:rPr>
        <w:lastRenderedPageBreak/>
        <w:t>por razones de interés público, en los términos de las causas legítimas y estrictamente necesarias previstas por esta Ley.</w:t>
      </w:r>
    </w:p>
    <w:p w:rsidR="00EC32B3" w:rsidRPr="006376FA" w:rsidRDefault="00EC32B3" w:rsidP="004E6B5B">
      <w:pPr>
        <w:pStyle w:val="Sinespaciado"/>
        <w:ind w:left="567" w:right="567"/>
        <w:jc w:val="both"/>
        <w:rPr>
          <w:rFonts w:ascii="Palatino Linotype" w:hAnsi="Palatino Linotype"/>
          <w:bCs/>
          <w:i/>
          <w:sz w:val="22"/>
          <w:szCs w:val="22"/>
        </w:rPr>
      </w:pPr>
    </w:p>
    <w:p w:rsidR="004E6B5B" w:rsidRPr="006376FA" w:rsidRDefault="004E6B5B" w:rsidP="004E6B5B">
      <w:pPr>
        <w:pStyle w:val="Sinespaciado"/>
        <w:ind w:left="567" w:right="567"/>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4E6B5B" w:rsidRPr="006376FA" w:rsidRDefault="004E6B5B" w:rsidP="004E6B5B">
      <w:pPr>
        <w:pStyle w:val="Sinespaciado"/>
        <w:ind w:left="567" w:right="567"/>
        <w:jc w:val="both"/>
        <w:rPr>
          <w:rFonts w:ascii="Palatino Linotype" w:hAnsi="Palatino Linotype"/>
          <w:i/>
          <w:sz w:val="22"/>
          <w:szCs w:val="22"/>
        </w:rPr>
      </w:pPr>
    </w:p>
    <w:p w:rsidR="004E6B5B" w:rsidRPr="006376FA" w:rsidRDefault="004E6B5B" w:rsidP="004E6B5B">
      <w:pPr>
        <w:pStyle w:val="Sinespaciado"/>
        <w:ind w:left="567" w:right="567"/>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4E6B5B" w:rsidRPr="006376FA" w:rsidRDefault="004E6B5B" w:rsidP="004E6B5B">
      <w:pPr>
        <w:pStyle w:val="Sinespaciado"/>
        <w:ind w:left="567" w:right="567"/>
        <w:jc w:val="both"/>
        <w:rPr>
          <w:rFonts w:ascii="Palatino Linotype" w:hAnsi="Palatino Linotype"/>
          <w:i/>
          <w:sz w:val="22"/>
          <w:szCs w:val="22"/>
        </w:rPr>
      </w:pPr>
    </w:p>
    <w:p w:rsidR="004E6B5B" w:rsidRPr="004E6B5B" w:rsidRDefault="004E6B5B" w:rsidP="004E6B5B">
      <w:pPr>
        <w:pStyle w:val="Sinespaciado"/>
        <w:ind w:left="567" w:right="567"/>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rsidR="004E6B5B" w:rsidRPr="004E6B5B" w:rsidRDefault="004E6B5B" w:rsidP="004E6B5B">
      <w:pPr>
        <w:pStyle w:val="Sinespaciado"/>
        <w:spacing w:line="360" w:lineRule="auto"/>
        <w:jc w:val="both"/>
        <w:rPr>
          <w:rFonts w:ascii="Palatino Linotype" w:hAnsi="Palatino Linotype"/>
        </w:rPr>
      </w:pPr>
    </w:p>
    <w:p w:rsidR="004E6B5B" w:rsidRP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7742D0" w:rsidRPr="004E6B5B" w:rsidRDefault="007742D0" w:rsidP="004E6B5B">
      <w:pPr>
        <w:pStyle w:val="Sinespaciado"/>
        <w:spacing w:line="360" w:lineRule="auto"/>
        <w:jc w:val="both"/>
        <w:rPr>
          <w:rFonts w:ascii="Palatino Linotype" w:hAnsi="Palatino Linotype" w:cs="Arial"/>
        </w:rPr>
      </w:pPr>
    </w:p>
    <w:p w:rsidR="000133CB" w:rsidRPr="000133CB" w:rsidRDefault="000133CB" w:rsidP="000133CB">
      <w:pPr>
        <w:spacing w:after="0" w:line="360" w:lineRule="auto"/>
        <w:jc w:val="both"/>
        <w:rPr>
          <w:rFonts w:ascii="Palatino Linotype" w:eastAsia="Times New Roman" w:hAnsi="Palatino Linotype" w:cs="Times New Roman"/>
          <w:sz w:val="24"/>
          <w:szCs w:val="24"/>
          <w:lang w:eastAsia="es-ES"/>
        </w:rPr>
      </w:pPr>
      <w:r w:rsidRPr="000133CB">
        <w:rPr>
          <w:rFonts w:ascii="Palatino Linotype" w:hAnsi="Palatino Linotype" w:cs="Arial"/>
          <w:sz w:val="24"/>
          <w:szCs w:val="24"/>
        </w:rPr>
        <w:t xml:space="preserve">En segundo término, </w:t>
      </w:r>
      <w:r w:rsidRPr="000133CB">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w:t>
      </w:r>
      <w:r w:rsidR="007E0DAC">
        <w:rPr>
          <w:rFonts w:ascii="Palatino Linotype" w:eastAsia="Times New Roman" w:hAnsi="Palatino Linotype" w:cs="Times New Roman"/>
          <w:sz w:val="24"/>
          <w:szCs w:val="24"/>
          <w:lang w:eastAsia="es-ES"/>
        </w:rPr>
        <w:t xml:space="preserve"> </w:t>
      </w:r>
      <w:r w:rsidR="007E0DAC" w:rsidRPr="000133CB">
        <w:rPr>
          <w:rFonts w:ascii="Palatino Linotype" w:eastAsia="Times New Roman" w:hAnsi="Palatino Linotype" w:cs="Times New Roman"/>
          <w:sz w:val="24"/>
          <w:szCs w:val="24"/>
          <w:lang w:eastAsia="es-ES"/>
        </w:rPr>
        <w:t>puso a disposición del Recurrente la información solicitada</w:t>
      </w:r>
      <w:r w:rsidR="007E0DAC">
        <w:rPr>
          <w:rFonts w:ascii="Palatino Linotype" w:eastAsia="Times New Roman" w:hAnsi="Palatino Linotype" w:cs="Times New Roman"/>
          <w:sz w:val="24"/>
          <w:szCs w:val="24"/>
          <w:lang w:eastAsia="es-ES"/>
        </w:rPr>
        <w:t xml:space="preserve"> en las respuestas a las solicitudes de información</w:t>
      </w:r>
      <w:r w:rsidRPr="000133CB">
        <w:rPr>
          <w:rFonts w:ascii="Palatino Linotype" w:eastAsia="Times New Roman" w:hAnsi="Palatino Linotype" w:cs="Times New Roman"/>
          <w:sz w:val="24"/>
          <w:szCs w:val="24"/>
          <w:lang w:eastAsia="es-ES"/>
        </w:rPr>
        <w:t>, de lo que se deduce que existe una aceptación por parte del Sujeto Obligado que genera, administra o posee dicha información, derivada del ejercicio de sus funciones de derecho público.</w:t>
      </w:r>
    </w:p>
    <w:p w:rsidR="00A51AAB" w:rsidRPr="000133CB" w:rsidRDefault="000133CB" w:rsidP="000133CB">
      <w:pPr>
        <w:pStyle w:val="Sinespaciado"/>
        <w:tabs>
          <w:tab w:val="left" w:pos="2955"/>
        </w:tabs>
        <w:spacing w:line="360" w:lineRule="auto"/>
        <w:jc w:val="both"/>
        <w:rPr>
          <w:rFonts w:ascii="Palatino Linotype" w:hAnsi="Palatino Linotype" w:cs="Arial"/>
        </w:rPr>
      </w:pPr>
      <w:r w:rsidRPr="000133CB">
        <w:rPr>
          <w:rFonts w:ascii="Palatino Linotype" w:hAnsi="Palatino Linotype"/>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A51AAB" w:rsidRPr="000133CB" w:rsidRDefault="00A51AAB" w:rsidP="004E6B5B">
      <w:pPr>
        <w:pStyle w:val="Sinespaciado"/>
        <w:spacing w:line="360" w:lineRule="auto"/>
        <w:jc w:val="both"/>
        <w:rPr>
          <w:rFonts w:ascii="Palatino Linotype" w:hAnsi="Palatino Linotype" w:cs="Arial"/>
        </w:rPr>
      </w:pPr>
    </w:p>
    <w:p w:rsidR="00A51AAB" w:rsidRPr="00B706D9" w:rsidRDefault="00641F96" w:rsidP="004E6B5B">
      <w:pPr>
        <w:pStyle w:val="Sinespaciado"/>
        <w:spacing w:line="360" w:lineRule="auto"/>
        <w:jc w:val="both"/>
        <w:rPr>
          <w:rFonts w:ascii="Palatino Linotype" w:hAnsi="Palatino Linotype" w:cs="Arial"/>
        </w:rPr>
      </w:pPr>
      <w:r w:rsidRPr="00B706D9">
        <w:rPr>
          <w:rFonts w:ascii="Palatino Linotype" w:hAnsi="Palatino Linotype" w:cs="Arial"/>
        </w:rPr>
        <w:t>Asimismo, es necesario establecer que el Departamento de Recursos Humanos y Materiales es la unidad administrativa adscrita al Sujeto Obligado que tiene como objetivo el llevar a cabo las acciones de selección, ingres</w:t>
      </w:r>
      <w:r w:rsidR="00013E49" w:rsidRPr="00B706D9">
        <w:rPr>
          <w:rFonts w:ascii="Palatino Linotype" w:hAnsi="Palatino Linotype" w:cs="Arial"/>
        </w:rPr>
        <w:t xml:space="preserve">o, </w:t>
      </w:r>
      <w:r w:rsidR="0040525F" w:rsidRPr="00B706D9">
        <w:rPr>
          <w:rFonts w:ascii="Palatino Linotype" w:hAnsi="Palatino Linotype" w:cs="Arial"/>
        </w:rPr>
        <w:t xml:space="preserve">selección, contratación, inducción, integración, registro y control, capacitación y desarrollo del personal adscrito a la Universidad, además de difundir sus obligaciones y derechos, y establecer los mecanismos necesarios para el pago oportuno de sus remuneraciones con base en los lineamientos establecidos en la materia, </w:t>
      </w:r>
      <w:r w:rsidR="0040525F" w:rsidRPr="00B706D9">
        <w:rPr>
          <w:rFonts w:ascii="Palatino Linotype" w:hAnsi="Palatino Linotype" w:cs="Arial"/>
          <w:b/>
          <w:u w:val="single"/>
        </w:rPr>
        <w:t>así como adquirir, almacenar y suministrar oportunamente los recursos materiales y servicios generales necesarios para el funcionamiento de las unidades administrativas del organismo</w:t>
      </w:r>
      <w:r w:rsidR="0040525F" w:rsidRPr="00B706D9">
        <w:rPr>
          <w:rFonts w:ascii="Palatino Linotype" w:hAnsi="Palatino Linotype" w:cs="Arial"/>
        </w:rPr>
        <w:t>;</w:t>
      </w:r>
      <w:r w:rsidR="00CC0DEA" w:rsidRPr="00B706D9">
        <w:rPr>
          <w:rFonts w:ascii="Palatino Linotype" w:hAnsi="Palatino Linotype" w:cs="Arial"/>
        </w:rPr>
        <w:t xml:space="preserve"> teniendo como funciones, entre otras, la de </w:t>
      </w:r>
      <w:r w:rsidR="00CC0DEA" w:rsidRPr="00B706D9">
        <w:rPr>
          <w:rFonts w:ascii="Palatino Linotype" w:hAnsi="Palatino Linotype" w:cs="Arial"/>
          <w:b/>
          <w:u w:val="single"/>
        </w:rPr>
        <w:t>llevar el control de la aplicación del ejercicio presupuestal del gasto corriente por concepto de</w:t>
      </w:r>
      <w:r w:rsidR="00CC0DEA" w:rsidRPr="00B706D9">
        <w:rPr>
          <w:rFonts w:ascii="Palatino Linotype" w:hAnsi="Palatino Linotype" w:cs="Arial"/>
        </w:rPr>
        <w:t xml:space="preserve"> servicios personales y </w:t>
      </w:r>
      <w:r w:rsidR="00CC0DEA" w:rsidRPr="00B706D9">
        <w:rPr>
          <w:rFonts w:ascii="Palatino Linotype" w:hAnsi="Palatino Linotype" w:cs="Arial"/>
          <w:b/>
          <w:u w:val="single"/>
        </w:rPr>
        <w:t>g</w:t>
      </w:r>
      <w:r w:rsidR="009F5BBE" w:rsidRPr="00B706D9">
        <w:rPr>
          <w:rFonts w:ascii="Palatino Linotype" w:hAnsi="Palatino Linotype" w:cs="Arial"/>
          <w:b/>
          <w:u w:val="single"/>
        </w:rPr>
        <w:t>a</w:t>
      </w:r>
      <w:r w:rsidR="00CC0DEA" w:rsidRPr="00B706D9">
        <w:rPr>
          <w:rFonts w:ascii="Palatino Linotype" w:hAnsi="Palatino Linotype" w:cs="Arial"/>
          <w:b/>
          <w:u w:val="single"/>
        </w:rPr>
        <w:t>sto operativo</w:t>
      </w:r>
      <w:r w:rsidR="00CC0DEA" w:rsidRPr="00B706D9">
        <w:rPr>
          <w:rFonts w:ascii="Palatino Linotype" w:hAnsi="Palatino Linotype" w:cs="Arial"/>
        </w:rPr>
        <w:t xml:space="preserve">, derivados del funcionamiento de la Universidad; </w:t>
      </w:r>
      <w:r w:rsidR="00CC0DEA" w:rsidRPr="00B706D9">
        <w:rPr>
          <w:rFonts w:ascii="Palatino Linotype" w:hAnsi="Palatino Linotype" w:cs="Arial"/>
          <w:b/>
          <w:u w:val="single"/>
        </w:rPr>
        <w:t>diseñar y operar los procedimientos para la adquisición y suministro adecuado y oportuno de bienes a las unidades administrativas de la Institución</w:t>
      </w:r>
      <w:r w:rsidR="00CC0DEA" w:rsidRPr="00B706D9">
        <w:rPr>
          <w:rFonts w:ascii="Palatino Linotype" w:hAnsi="Palatino Linotype" w:cs="Arial"/>
        </w:rPr>
        <w:t xml:space="preserve">; </w:t>
      </w:r>
      <w:r w:rsidR="009F5BBE" w:rsidRPr="00B706D9">
        <w:rPr>
          <w:rFonts w:ascii="Palatino Linotype" w:hAnsi="Palatino Linotype" w:cs="Arial"/>
          <w:b/>
          <w:u w:val="single"/>
        </w:rPr>
        <w:t>prestar los servicios</w:t>
      </w:r>
      <w:r w:rsidR="009F5BBE" w:rsidRPr="00B706D9">
        <w:rPr>
          <w:rFonts w:ascii="Palatino Linotype" w:hAnsi="Palatino Linotype" w:cs="Arial"/>
        </w:rPr>
        <w:t xml:space="preserve"> de fotocopiado, engargolado, mantenimiento, mensajería, intendencia, vigilancia y demás </w:t>
      </w:r>
      <w:r w:rsidR="009F5BBE" w:rsidRPr="00B706D9">
        <w:rPr>
          <w:rFonts w:ascii="Palatino Linotype" w:hAnsi="Palatino Linotype" w:cs="Arial"/>
          <w:b/>
          <w:u w:val="single"/>
        </w:rPr>
        <w:t>que requieran las unidades administrativas de la Universidad</w:t>
      </w:r>
      <w:r w:rsidR="009F5BBE" w:rsidRPr="00B706D9">
        <w:rPr>
          <w:rFonts w:ascii="Palatino Linotype" w:hAnsi="Palatino Linotype" w:cs="Arial"/>
        </w:rPr>
        <w:t xml:space="preserve">; </w:t>
      </w:r>
      <w:r w:rsidR="000B6BC0" w:rsidRPr="00B706D9">
        <w:rPr>
          <w:rFonts w:ascii="Palatino Linotype" w:hAnsi="Palatino Linotype" w:cs="Arial"/>
        </w:rPr>
        <w:t xml:space="preserve">recibir, registra, clasificar, almacenar y suministrar los bienes destinados a satisfacer las necesidades de la </w:t>
      </w:r>
      <w:r w:rsidR="000B6BC0" w:rsidRPr="00B706D9">
        <w:rPr>
          <w:rFonts w:ascii="Palatino Linotype" w:hAnsi="Palatino Linotype" w:cs="Arial"/>
        </w:rPr>
        <w:lastRenderedPageBreak/>
        <w:t xml:space="preserve">Institución; </w:t>
      </w:r>
      <w:r w:rsidR="00CC0DEA" w:rsidRPr="00B706D9">
        <w:rPr>
          <w:rFonts w:ascii="Palatino Linotype" w:hAnsi="Palatino Linotype" w:cs="Arial"/>
          <w:b/>
          <w:u w:val="single"/>
        </w:rPr>
        <w:t>llevar el control de los vehículos propiedad del organismo y participar en el procedimiento administrativo</w:t>
      </w:r>
      <w:r w:rsidR="00CC0DEA" w:rsidRPr="00B706D9">
        <w:rPr>
          <w:rFonts w:ascii="Palatino Linotype" w:hAnsi="Palatino Linotype" w:cs="Arial"/>
        </w:rPr>
        <w:t xml:space="preserve"> para su asignación, </w:t>
      </w:r>
      <w:r w:rsidR="00CC0DEA" w:rsidRPr="00B706D9">
        <w:rPr>
          <w:rFonts w:ascii="Palatino Linotype" w:hAnsi="Palatino Linotype" w:cs="Arial"/>
          <w:b/>
          <w:u w:val="single"/>
        </w:rPr>
        <w:t>reparación</w:t>
      </w:r>
      <w:r w:rsidR="00CC0DEA" w:rsidRPr="00B706D9">
        <w:rPr>
          <w:rFonts w:ascii="Palatino Linotype" w:hAnsi="Palatino Linotype" w:cs="Arial"/>
        </w:rPr>
        <w:t xml:space="preserve">, suministro de combustible y lubricantes, </w:t>
      </w:r>
      <w:r w:rsidR="00CC0DEA" w:rsidRPr="00B706D9">
        <w:rPr>
          <w:rFonts w:ascii="Palatino Linotype" w:hAnsi="Palatino Linotype" w:cs="Arial"/>
          <w:b/>
          <w:u w:val="single"/>
        </w:rPr>
        <w:t>así como tramitar los documentos necesarios para su circulación</w:t>
      </w:r>
      <w:r w:rsidR="009F5BBE" w:rsidRPr="00B706D9">
        <w:rPr>
          <w:rFonts w:ascii="Palatino Linotype" w:hAnsi="Palatino Linotype" w:cs="Arial"/>
        </w:rPr>
        <w:t>.</w:t>
      </w:r>
    </w:p>
    <w:p w:rsidR="009F5BBE" w:rsidRPr="00B706D9" w:rsidRDefault="009F5BBE" w:rsidP="004E6B5B">
      <w:pPr>
        <w:pStyle w:val="Sinespaciado"/>
        <w:spacing w:line="360" w:lineRule="auto"/>
        <w:jc w:val="both"/>
        <w:rPr>
          <w:rFonts w:ascii="Palatino Linotype" w:hAnsi="Palatino Linotype" w:cs="Arial"/>
        </w:rPr>
      </w:pPr>
    </w:p>
    <w:p w:rsidR="009F5BBE" w:rsidRPr="00B706D9" w:rsidRDefault="009F5BBE" w:rsidP="004E6B5B">
      <w:pPr>
        <w:pStyle w:val="Sinespaciado"/>
        <w:spacing w:line="360" w:lineRule="auto"/>
        <w:jc w:val="both"/>
        <w:rPr>
          <w:rFonts w:ascii="Palatino Linotype" w:hAnsi="Palatino Linotype" w:cs="Arial"/>
        </w:rPr>
      </w:pPr>
      <w:r w:rsidRPr="00B706D9">
        <w:rPr>
          <w:rFonts w:ascii="Palatino Linotype" w:hAnsi="Palatino Linotype" w:cs="Arial"/>
        </w:rPr>
        <w:t xml:space="preserve">De lo anterior se colige que dicho Departamento genera, administra o posee la información relativa </w:t>
      </w:r>
      <w:r w:rsidR="000B6BC0" w:rsidRPr="00B706D9">
        <w:rPr>
          <w:rFonts w:ascii="Palatino Linotype" w:hAnsi="Palatino Linotype" w:cs="Arial"/>
        </w:rPr>
        <w:t>a la adquisición de bienes y servicios requeridos para el adecuado funcionamiento del Sujeto Obligado; así como la correspondiente al control de los vehículos, entre los que se encuentra la reparación y la tramitación de los documentos necesarios para su circulación.</w:t>
      </w:r>
      <w:r w:rsidR="007B7FA1" w:rsidRPr="00B706D9">
        <w:rPr>
          <w:rFonts w:ascii="Palatino Linotype" w:hAnsi="Palatino Linotype" w:cs="Arial"/>
        </w:rPr>
        <w:t xml:space="preserve"> Por tanto, este Instituto considera que las respuestas otorgadas al Recurrente provienen de la unidad administrativa competente para generar, administrar o poseer la información solicitada por el particular.</w:t>
      </w:r>
    </w:p>
    <w:p w:rsidR="00A51AAB" w:rsidRPr="00B706D9" w:rsidRDefault="00A51AAB" w:rsidP="006534A4">
      <w:pPr>
        <w:spacing w:after="0" w:line="360" w:lineRule="auto"/>
        <w:jc w:val="both"/>
        <w:rPr>
          <w:rFonts w:ascii="Palatino Linotype" w:hAnsi="Palatino Linotype" w:cs="Arial"/>
          <w:sz w:val="24"/>
          <w:szCs w:val="24"/>
        </w:rPr>
      </w:pPr>
    </w:p>
    <w:p w:rsidR="003558A9" w:rsidRPr="003558A9" w:rsidRDefault="007B7FA1" w:rsidP="00F35352">
      <w:pPr>
        <w:spacing w:after="0" w:line="360" w:lineRule="auto"/>
        <w:jc w:val="both"/>
        <w:rPr>
          <w:rFonts w:ascii="Palatino Linotype" w:hAnsi="Palatino Linotype"/>
          <w:sz w:val="24"/>
          <w:szCs w:val="24"/>
        </w:rPr>
      </w:pPr>
      <w:r>
        <w:rPr>
          <w:rFonts w:ascii="Palatino Linotype" w:hAnsi="Palatino Linotype" w:cs="Arial"/>
          <w:sz w:val="24"/>
          <w:szCs w:val="24"/>
        </w:rPr>
        <w:t>Por otra parte, es de resaltar que en dos de las solicitudes materia de esta resolución, e</w:t>
      </w:r>
      <w:r w:rsidR="00BE7BDC">
        <w:rPr>
          <w:rFonts w:ascii="Palatino Linotype" w:hAnsi="Palatino Linotype" w:cs="Arial"/>
          <w:sz w:val="24"/>
          <w:szCs w:val="24"/>
        </w:rPr>
        <w:t xml:space="preserve">l Recurrente requirió textualmente </w:t>
      </w:r>
      <w:r w:rsidR="00BE7BDC">
        <w:rPr>
          <w:rFonts w:ascii="Palatino Linotype" w:hAnsi="Palatino Linotype" w:cs="Arial"/>
          <w:i/>
          <w:sz w:val="24"/>
          <w:szCs w:val="24"/>
        </w:rPr>
        <w:t>“histórico”</w:t>
      </w:r>
      <w:r w:rsidR="00BE7BDC">
        <w:rPr>
          <w:rFonts w:ascii="Palatino Linotype" w:hAnsi="Palatino Linotype" w:cs="Arial"/>
          <w:sz w:val="24"/>
          <w:szCs w:val="24"/>
        </w:rPr>
        <w:t xml:space="preserve"> de pago de tenencia, refrendos y mantenimiento de los vehículos propiedad del Sujeto Obligado; y del consumo de agua.</w:t>
      </w:r>
      <w:r w:rsidR="00F35352">
        <w:rPr>
          <w:rFonts w:ascii="Palatino Linotype" w:hAnsi="Palatino Linotype" w:cs="Arial"/>
          <w:sz w:val="24"/>
          <w:szCs w:val="24"/>
        </w:rPr>
        <w:t xml:space="preserve"> Así, p</w:t>
      </w:r>
      <w:r w:rsidR="003558A9" w:rsidRPr="003558A9">
        <w:rPr>
          <w:rFonts w:ascii="Palatino Linotype" w:hAnsi="Palatino Linotype"/>
          <w:sz w:val="24"/>
          <w:szCs w:val="24"/>
        </w:rPr>
        <w:t xml:space="preserve">ara estar en posibilidad de analizar de manera idónea </w:t>
      </w:r>
      <w:r w:rsidR="00F35352">
        <w:rPr>
          <w:rFonts w:ascii="Palatino Linotype" w:hAnsi="Palatino Linotype"/>
          <w:sz w:val="24"/>
          <w:szCs w:val="24"/>
        </w:rPr>
        <w:t>los requerimientos de la R</w:t>
      </w:r>
      <w:r w:rsidR="003558A9" w:rsidRPr="003558A9">
        <w:rPr>
          <w:rFonts w:ascii="Palatino Linotype" w:hAnsi="Palatino Linotype"/>
          <w:sz w:val="24"/>
          <w:szCs w:val="24"/>
        </w:rPr>
        <w:t xml:space="preserve">ecurrente, es necesario señalar que </w:t>
      </w:r>
      <w:r w:rsidR="003558A9" w:rsidRPr="00F35352">
        <w:rPr>
          <w:rFonts w:ascii="Palatino Linotype" w:hAnsi="Palatino Linotype"/>
          <w:sz w:val="24"/>
          <w:szCs w:val="24"/>
        </w:rPr>
        <w:t>los Lineamientos para la Organización y Conservación de los Archivos</w:t>
      </w:r>
      <w:r w:rsidR="003558A9" w:rsidRPr="003558A9">
        <w:rPr>
          <w:rFonts w:ascii="Palatino Linotype" w:hAnsi="Palatino Linotype"/>
          <w:sz w:val="24"/>
          <w:szCs w:val="24"/>
        </w:rPr>
        <w:t xml:space="preserve"> </w:t>
      </w:r>
      <w:r w:rsidR="003558A9" w:rsidRPr="003558A9">
        <w:rPr>
          <w:rFonts w:ascii="Palatino Linotype" w:hAnsi="Palatino Linotype" w:cs="Arial"/>
          <w:color w:val="2F2F2F"/>
          <w:sz w:val="24"/>
          <w:szCs w:val="24"/>
          <w:shd w:val="clear" w:color="auto" w:fill="FFFFFF"/>
        </w:rPr>
        <w:t>son de observancia obligatoria y</w:t>
      </w:r>
      <w:r w:rsidR="003558A9">
        <w:rPr>
          <w:rFonts w:ascii="Palatino Linotype" w:hAnsi="Palatino Linotype" w:cs="Arial"/>
          <w:color w:val="2F2F2F"/>
          <w:shd w:val="clear" w:color="auto" w:fill="FFFFFF"/>
        </w:rPr>
        <w:t xml:space="preserve"> de aplicación general para los </w:t>
      </w:r>
      <w:r w:rsidR="003558A9" w:rsidRPr="003558A9">
        <w:rPr>
          <w:rFonts w:ascii="Palatino Linotype" w:hAnsi="Palatino Linotype" w:cs="Arial"/>
          <w:color w:val="2F2F2F"/>
          <w:sz w:val="24"/>
          <w:szCs w:val="24"/>
          <w:shd w:val="clear" w:color="auto" w:fill="FFFFFF"/>
        </w:rPr>
        <w:t xml:space="preserve">sujetos obligados y tienen por objeto </w:t>
      </w:r>
      <w:r w:rsidR="003558A9" w:rsidRPr="00F35352">
        <w:rPr>
          <w:rFonts w:ascii="Palatino Linotype" w:hAnsi="Palatino Linotype" w:cs="Arial"/>
          <w:color w:val="2F2F2F"/>
          <w:sz w:val="24"/>
          <w:szCs w:val="24"/>
          <w:shd w:val="clear" w:color="auto" w:fill="FFFFFF"/>
        </w:rPr>
        <w:t xml:space="preserve">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sidR="003558A9" w:rsidRPr="00F35352">
        <w:rPr>
          <w:rFonts w:ascii="Palatino Linotype" w:hAnsi="Palatino Linotype" w:cs="Arial"/>
          <w:color w:val="2F2F2F"/>
          <w:sz w:val="24"/>
          <w:szCs w:val="24"/>
          <w:shd w:val="clear" w:color="auto" w:fill="FFFFFF"/>
        </w:rPr>
        <w:lastRenderedPageBreak/>
        <w:t xml:space="preserve">adquirida, transformada y contar con sistemas de información, ágiles y eficientes. </w:t>
      </w:r>
      <w:r w:rsidR="003558A9" w:rsidRPr="003558A9">
        <w:rPr>
          <w:rFonts w:ascii="Palatino Linotype" w:hAnsi="Palatino Linotype" w:cs="Arial"/>
          <w:color w:val="2F2F2F"/>
          <w:sz w:val="24"/>
          <w:szCs w:val="24"/>
          <w:shd w:val="clear" w:color="auto" w:fill="FFFFFF"/>
        </w:rPr>
        <w:t>Asimismo establecen las siguientes definiciones:</w:t>
      </w:r>
    </w:p>
    <w:p w:rsidR="003558A9" w:rsidRPr="003558A9" w:rsidRDefault="003558A9" w:rsidP="003558A9">
      <w:pPr>
        <w:pStyle w:val="Sinespaciado"/>
        <w:ind w:left="567" w:right="567"/>
        <w:jc w:val="both"/>
        <w:rPr>
          <w:rFonts w:ascii="Palatino Linotype" w:hAnsi="Palatino Linotype"/>
        </w:rPr>
      </w:pPr>
    </w:p>
    <w:p w:rsidR="003558A9" w:rsidRDefault="003558A9" w:rsidP="003558A9">
      <w:pPr>
        <w:pStyle w:val="Sinespaciado"/>
        <w:ind w:left="567" w:right="567"/>
        <w:jc w:val="both"/>
        <w:rPr>
          <w:rFonts w:ascii="Palatino Linotype" w:hAnsi="Palatino Linotype" w:cs="Arial"/>
          <w:i/>
          <w:color w:val="2F2F2F"/>
          <w:sz w:val="22"/>
          <w:szCs w:val="18"/>
          <w:shd w:val="clear" w:color="auto" w:fill="FFFFFF"/>
        </w:rPr>
      </w:pPr>
      <w:r w:rsidRPr="003558A9">
        <w:rPr>
          <w:rFonts w:ascii="Palatino Linotype" w:hAnsi="Palatino Linotype" w:cs="Arial"/>
          <w:b/>
          <w:bCs/>
          <w:i/>
          <w:color w:val="2F2F2F"/>
          <w:sz w:val="22"/>
          <w:szCs w:val="18"/>
          <w:shd w:val="clear" w:color="auto" w:fill="FFFFFF"/>
        </w:rPr>
        <w:t>Archivo:</w:t>
      </w:r>
      <w:r w:rsidRPr="003558A9">
        <w:rPr>
          <w:rFonts w:ascii="Palatino Linotype" w:hAnsi="Palatino Linotype" w:cs="Arial"/>
          <w:i/>
          <w:color w:val="2F2F2F"/>
          <w:sz w:val="22"/>
          <w:szCs w:val="18"/>
          <w:shd w:val="clear" w:color="auto" w:fill="FFFFFF"/>
        </w:rPr>
        <w:t> El conjunto orgánico de documentos en cualquier soporte, que son producidos o recibidos por los sujetos obligados o los particulares en el ejercicio de sus atribuciones o en el desarrollo de sus actividades;</w:t>
      </w:r>
    </w:p>
    <w:p w:rsidR="003558A9" w:rsidRPr="003558A9" w:rsidRDefault="003558A9" w:rsidP="003558A9">
      <w:pPr>
        <w:pStyle w:val="Sinespaciado"/>
        <w:ind w:left="567" w:right="567"/>
        <w:jc w:val="both"/>
        <w:rPr>
          <w:rFonts w:ascii="Palatino Linotype" w:hAnsi="Palatino Linotype" w:cs="Arial"/>
          <w:i/>
          <w:color w:val="2F2F2F"/>
          <w:sz w:val="22"/>
          <w:szCs w:val="18"/>
          <w:shd w:val="clear" w:color="auto" w:fill="FFFFFF"/>
        </w:rPr>
      </w:pPr>
    </w:p>
    <w:p w:rsidR="003558A9" w:rsidRDefault="003558A9" w:rsidP="003558A9">
      <w:pPr>
        <w:pStyle w:val="Sinespaciado"/>
        <w:ind w:left="567" w:right="567"/>
        <w:jc w:val="both"/>
        <w:rPr>
          <w:rFonts w:ascii="Palatino Linotype" w:hAnsi="Palatino Linotype" w:cs="Arial"/>
          <w:i/>
          <w:color w:val="2F2F2F"/>
          <w:sz w:val="22"/>
          <w:szCs w:val="18"/>
          <w:lang w:eastAsia="es-MX"/>
        </w:rPr>
      </w:pPr>
      <w:r w:rsidRPr="003558A9">
        <w:rPr>
          <w:rFonts w:ascii="Palatino Linotype" w:hAnsi="Palatino Linotype" w:cs="Arial"/>
          <w:b/>
          <w:bCs/>
          <w:i/>
          <w:color w:val="2F2F2F"/>
          <w:sz w:val="22"/>
          <w:szCs w:val="18"/>
          <w:lang w:eastAsia="es-MX"/>
        </w:rPr>
        <w:t>Archivo de concentración: </w:t>
      </w:r>
      <w:r w:rsidRPr="003558A9">
        <w:rPr>
          <w:rFonts w:ascii="Palatino Linotype" w:hAnsi="Palatino Linotype" w:cs="Arial"/>
          <w:i/>
          <w:color w:val="2F2F2F"/>
          <w:sz w:val="22"/>
          <w:szCs w:val="18"/>
          <w:lang w:eastAsia="es-MX"/>
        </w:rPr>
        <w:t>La unidad responsable de la administración de documentos cuya consulta es esporádica y que permanecen en ella hasta su transferencia secundaria o baja documental;</w:t>
      </w:r>
    </w:p>
    <w:p w:rsidR="003558A9" w:rsidRPr="003558A9" w:rsidRDefault="003558A9" w:rsidP="003558A9">
      <w:pPr>
        <w:pStyle w:val="Sinespaciado"/>
        <w:ind w:left="567" w:right="567"/>
        <w:jc w:val="both"/>
        <w:rPr>
          <w:rFonts w:ascii="Palatino Linotype" w:hAnsi="Palatino Linotype" w:cs="Arial"/>
          <w:i/>
          <w:color w:val="2F2F2F"/>
          <w:sz w:val="22"/>
          <w:szCs w:val="18"/>
          <w:lang w:eastAsia="es-MX"/>
        </w:rPr>
      </w:pPr>
    </w:p>
    <w:p w:rsidR="003558A9" w:rsidRDefault="003558A9" w:rsidP="003558A9">
      <w:pPr>
        <w:pStyle w:val="Sinespaciado"/>
        <w:ind w:left="567" w:right="567"/>
        <w:jc w:val="both"/>
        <w:rPr>
          <w:rFonts w:ascii="Palatino Linotype" w:hAnsi="Palatino Linotype" w:cs="Arial"/>
          <w:b/>
          <w:i/>
          <w:color w:val="2F2F2F"/>
          <w:sz w:val="22"/>
          <w:szCs w:val="18"/>
          <w:u w:val="single"/>
          <w:lang w:eastAsia="es-MX"/>
        </w:rPr>
      </w:pPr>
      <w:r w:rsidRPr="003558A9">
        <w:rPr>
          <w:rFonts w:ascii="Palatino Linotype" w:hAnsi="Palatino Linotype" w:cs="Arial"/>
          <w:b/>
          <w:bCs/>
          <w:i/>
          <w:color w:val="2F2F2F"/>
          <w:sz w:val="22"/>
          <w:szCs w:val="18"/>
          <w:u w:val="single"/>
          <w:lang w:eastAsia="es-MX"/>
        </w:rPr>
        <w:t>Archivo histórico: </w:t>
      </w:r>
      <w:r w:rsidRPr="003558A9">
        <w:rPr>
          <w:rFonts w:ascii="Palatino Linotype" w:hAnsi="Palatino Linotype" w:cs="Arial"/>
          <w:b/>
          <w:i/>
          <w:color w:val="2F2F2F"/>
          <w:sz w:val="22"/>
          <w:szCs w:val="18"/>
          <w:u w:val="single"/>
          <w:lang w:eastAsia="es-MX"/>
        </w:rPr>
        <w:t>La unidad responsable</w:t>
      </w:r>
      <w:r w:rsidRPr="003558A9">
        <w:rPr>
          <w:rFonts w:ascii="Palatino Linotype" w:hAnsi="Palatino Linotype" w:cs="Arial"/>
          <w:b/>
          <w:bCs/>
          <w:i/>
          <w:color w:val="2F2F2F"/>
          <w:sz w:val="22"/>
          <w:szCs w:val="18"/>
          <w:u w:val="single"/>
          <w:lang w:eastAsia="es-MX"/>
        </w:rPr>
        <w:t> </w:t>
      </w:r>
      <w:r w:rsidRPr="003558A9">
        <w:rPr>
          <w:rFonts w:ascii="Palatino Linotype" w:hAnsi="Palatino Linotype" w:cs="Arial"/>
          <w:b/>
          <w:i/>
          <w:color w:val="2F2F2F"/>
          <w:sz w:val="22"/>
          <w:szCs w:val="18"/>
          <w:u w:val="single"/>
          <w:lang w:eastAsia="es-MX"/>
        </w:rPr>
        <w:t xml:space="preserve">de la administración de los </w:t>
      </w:r>
      <w:r>
        <w:rPr>
          <w:rFonts w:ascii="Palatino Linotype" w:hAnsi="Palatino Linotype" w:cs="Arial"/>
          <w:b/>
          <w:i/>
          <w:color w:val="2F2F2F"/>
          <w:sz w:val="22"/>
          <w:szCs w:val="18"/>
          <w:u w:val="single"/>
          <w:lang w:eastAsia="es-MX"/>
        </w:rPr>
        <w:t xml:space="preserve">documentos de </w:t>
      </w:r>
      <w:r w:rsidRPr="003558A9">
        <w:rPr>
          <w:rFonts w:ascii="Palatino Linotype" w:hAnsi="Palatino Linotype" w:cs="Arial"/>
          <w:b/>
          <w:i/>
          <w:color w:val="2F2F2F"/>
          <w:sz w:val="22"/>
          <w:szCs w:val="18"/>
          <w:u w:val="single"/>
          <w:lang w:eastAsia="es-MX"/>
        </w:rPr>
        <w:t>conservación permanente y que son fuente de acceso público;</w:t>
      </w:r>
    </w:p>
    <w:p w:rsidR="003558A9" w:rsidRPr="003558A9" w:rsidRDefault="003558A9" w:rsidP="003558A9">
      <w:pPr>
        <w:pStyle w:val="Sinespaciado"/>
        <w:ind w:left="567" w:right="567"/>
        <w:jc w:val="both"/>
        <w:rPr>
          <w:rFonts w:ascii="Palatino Linotype" w:hAnsi="Palatino Linotype" w:cs="Arial"/>
          <w:b/>
          <w:i/>
          <w:color w:val="2F2F2F"/>
          <w:sz w:val="22"/>
          <w:szCs w:val="18"/>
          <w:u w:val="single"/>
          <w:lang w:eastAsia="es-MX"/>
        </w:rPr>
      </w:pPr>
    </w:p>
    <w:p w:rsidR="003558A9" w:rsidRPr="003558A9" w:rsidRDefault="003558A9" w:rsidP="003558A9">
      <w:pPr>
        <w:pStyle w:val="Sinespaciado"/>
        <w:ind w:left="567" w:right="567"/>
        <w:jc w:val="both"/>
        <w:rPr>
          <w:rFonts w:ascii="Palatino Linotype" w:hAnsi="Palatino Linotype" w:cs="Arial"/>
          <w:i/>
          <w:color w:val="2F2F2F"/>
          <w:sz w:val="22"/>
          <w:szCs w:val="18"/>
          <w:lang w:eastAsia="es-MX"/>
        </w:rPr>
      </w:pPr>
      <w:r w:rsidRPr="003558A9">
        <w:rPr>
          <w:rFonts w:ascii="Palatino Linotype" w:hAnsi="Palatino Linotype" w:cs="Arial"/>
          <w:b/>
          <w:bCs/>
          <w:i/>
          <w:color w:val="2F2F2F"/>
          <w:sz w:val="22"/>
          <w:szCs w:val="18"/>
          <w:lang w:eastAsia="es-MX"/>
        </w:rPr>
        <w:t>Archivo de trámite: </w:t>
      </w:r>
      <w:r w:rsidRPr="003558A9">
        <w:rPr>
          <w:rFonts w:ascii="Palatino Linotype" w:hAnsi="Palatino Linotype" w:cs="Arial"/>
          <w:i/>
          <w:color w:val="2F2F2F"/>
          <w:sz w:val="22"/>
          <w:szCs w:val="18"/>
          <w:lang w:eastAsia="es-MX"/>
        </w:rPr>
        <w:t>La unidad responsable de la administración de documentos de uso cotidiano y necesario para el ejercicio de las atribuciones de una unidad administrativa, los cuales permanecen en ella hasta su transferencia primaria;</w:t>
      </w:r>
    </w:p>
    <w:p w:rsidR="003558A9" w:rsidRPr="003558A9" w:rsidRDefault="003558A9" w:rsidP="003558A9">
      <w:pPr>
        <w:pStyle w:val="Sinespaciado"/>
        <w:spacing w:line="360" w:lineRule="auto"/>
        <w:jc w:val="both"/>
        <w:rPr>
          <w:rFonts w:ascii="Palatino Linotype" w:hAnsi="Palatino Linotype"/>
        </w:rPr>
      </w:pPr>
    </w:p>
    <w:p w:rsidR="003558A9" w:rsidRPr="00E7446F" w:rsidRDefault="003558A9" w:rsidP="003558A9">
      <w:pPr>
        <w:pStyle w:val="Sinespaciado"/>
        <w:spacing w:line="360" w:lineRule="auto"/>
        <w:jc w:val="both"/>
        <w:rPr>
          <w:rFonts w:ascii="Palatino Linotype" w:hAnsi="Palatino Linotype"/>
        </w:rPr>
      </w:pPr>
      <w:r w:rsidRPr="003558A9">
        <w:rPr>
          <w:rFonts w:ascii="Palatino Linotype" w:hAnsi="Palatino Linotype"/>
        </w:rPr>
        <w:t xml:space="preserve">En ese contexto se aprecia que en materia de archivo se establecen tres fases o etapas para su organización y conservación que se identifican dependiendo la importancia y temporalidad de los mismos, se clasifican </w:t>
      </w:r>
      <w:r w:rsidR="005B1CCB">
        <w:rPr>
          <w:rFonts w:ascii="Palatino Linotype" w:hAnsi="Palatino Linotype"/>
        </w:rPr>
        <w:t>confor</w:t>
      </w:r>
      <w:r w:rsidR="00E7446F">
        <w:rPr>
          <w:rFonts w:ascii="Palatino Linotype" w:hAnsi="Palatino Linotype"/>
        </w:rPr>
        <w:t xml:space="preserve">me a lo siguiente: a) </w:t>
      </w:r>
      <w:r w:rsidRPr="003558A9">
        <w:rPr>
          <w:rFonts w:ascii="Palatino Linotype" w:hAnsi="Palatino Linotype"/>
        </w:rPr>
        <w:t xml:space="preserve">archivo de trámite, ésta es la primera etapa, pues en ella se encuentran los documentos de uso cotidiano y necesario para el ejercicio de las atribuciones de una unidad administrativa, posterior a ello, son transferidos al </w:t>
      </w:r>
      <w:r w:rsidR="00E7446F">
        <w:rPr>
          <w:rFonts w:ascii="Palatino Linotype" w:hAnsi="Palatino Linotype"/>
        </w:rPr>
        <w:t xml:space="preserve">b) </w:t>
      </w:r>
      <w:r w:rsidRPr="003558A9">
        <w:rPr>
          <w:rFonts w:ascii="Palatino Linotype" w:hAnsi="Palatino Linotype"/>
        </w:rPr>
        <w:t xml:space="preserve">archivo de concentración, pues en esta etapa se administran los documentos cuya consulta es esporádica, sin embargo existe una tercer etapa que es la denominada </w:t>
      </w:r>
      <w:r w:rsidR="00E7446F">
        <w:rPr>
          <w:rFonts w:ascii="Palatino Linotype" w:hAnsi="Palatino Linotype"/>
        </w:rPr>
        <w:t xml:space="preserve">c) </w:t>
      </w:r>
      <w:r w:rsidRPr="003558A9">
        <w:rPr>
          <w:rFonts w:ascii="Palatino Linotype" w:hAnsi="Palatino Linotype"/>
        </w:rPr>
        <w:t xml:space="preserve">archivo histórico, no obstante a esta última no llegan todos los documentos, toda vez que es el </w:t>
      </w:r>
      <w:r w:rsidR="00E7446F" w:rsidRPr="00E7446F">
        <w:rPr>
          <w:rFonts w:ascii="Palatino Linotype" w:hAnsi="Palatino Linotype"/>
        </w:rPr>
        <w:t>“</w:t>
      </w:r>
      <w:r w:rsidRPr="00E7446F">
        <w:rPr>
          <w:rFonts w:ascii="Palatino Linotype" w:eastAsia="MS Mincho" w:hAnsi="Palatino Linotype" w:cstheme="majorBidi"/>
        </w:rPr>
        <w:t xml:space="preserve">Conjunto organizado de expedientes conservados en forma permanente por el valor científico cultural de su información y que constituyen parte del Patrimonio Documental del Estado. Unidad </w:t>
      </w:r>
      <w:r w:rsidRPr="00E7446F">
        <w:rPr>
          <w:rFonts w:ascii="Palatino Linotype" w:eastAsia="MS Mincho" w:hAnsi="Palatino Linotype" w:cstheme="majorBidi"/>
        </w:rPr>
        <w:lastRenderedPageBreak/>
        <w:t>responsable de recibir, administrar, organizar, describir, conservar y divulgar la memoria documental institucional, así como la integrada por documentos o colecciones documentales facticias de relevancia para la historia del Estado de México</w:t>
      </w:r>
      <w:r w:rsidR="00E7446F">
        <w:rPr>
          <w:rFonts w:ascii="Palatino Linotype" w:eastAsia="MS Mincho" w:hAnsi="Palatino Linotype" w:cstheme="majorBidi"/>
        </w:rPr>
        <w:t>”;</w:t>
      </w:r>
      <w:r w:rsidRPr="003558A9">
        <w:rPr>
          <w:rFonts w:ascii="Palatino Linotype" w:eastAsia="MS Mincho" w:hAnsi="Palatino Linotype" w:cstheme="majorBidi"/>
          <w:i/>
        </w:rPr>
        <w:t xml:space="preserve"> </w:t>
      </w:r>
      <w:r w:rsidRPr="003558A9">
        <w:rPr>
          <w:rFonts w:ascii="Palatino Linotype" w:eastAsia="MS Mincho" w:hAnsi="Palatino Linotype" w:cstheme="majorBidi"/>
        </w:rPr>
        <w:t xml:space="preserve">sin embargo, es de apreciarse que la normatividad en materia lo establece el término </w:t>
      </w:r>
      <w:r w:rsidRPr="00D639E9">
        <w:rPr>
          <w:rFonts w:ascii="Palatino Linotype" w:eastAsia="MS Mincho" w:hAnsi="Palatino Linotype" w:cstheme="majorBidi"/>
          <w:i/>
        </w:rPr>
        <w:t>“la Unidad responsable”</w:t>
      </w:r>
      <w:r w:rsidRPr="003558A9">
        <w:rPr>
          <w:rFonts w:ascii="Palatino Linotype" w:eastAsia="MS Mincho" w:hAnsi="Palatino Linotype" w:cstheme="majorBidi"/>
        </w:rPr>
        <w:t xml:space="preserve"> entendiendo dicha manifestación que se refiere a una unidad administrativa exclusiva al resguardo de dicha información</w:t>
      </w:r>
      <w:r w:rsidRPr="00E7446F">
        <w:rPr>
          <w:rFonts w:ascii="Palatino Linotype" w:eastAsia="MS Mincho" w:hAnsi="Palatino Linotype" w:cstheme="majorBidi"/>
        </w:rPr>
        <w:t>, en consecuencia</w:t>
      </w:r>
      <w:r w:rsidR="00E7446F">
        <w:rPr>
          <w:rFonts w:ascii="Palatino Linotype" w:eastAsia="MS Mincho" w:hAnsi="Palatino Linotype" w:cstheme="majorBidi"/>
          <w:b/>
        </w:rPr>
        <w:t>, se tiene que la R</w:t>
      </w:r>
      <w:r w:rsidRPr="003558A9">
        <w:rPr>
          <w:rFonts w:ascii="Palatino Linotype" w:eastAsia="MS Mincho" w:hAnsi="Palatino Linotype" w:cstheme="majorBidi"/>
          <w:b/>
        </w:rPr>
        <w:t xml:space="preserve">ecurrente aún y cuando en su solicitud de acceso a la información utilizó la palabra “histórico” no se refiere al archivo histórico, sino al archivo que se guarda en las unidades administrativas de las que hace mención. </w:t>
      </w:r>
      <w:r w:rsidRPr="003558A9">
        <w:rPr>
          <w:rFonts w:ascii="Palatino Linotype" w:eastAsia="MS Mincho" w:hAnsi="Palatino Linotype" w:cstheme="majorBidi"/>
        </w:rPr>
        <w:t xml:space="preserve">Es decir, el análisis y estudio de la presente resolución </w:t>
      </w:r>
      <w:r w:rsidR="00E7446F">
        <w:rPr>
          <w:rFonts w:ascii="Palatino Linotype" w:eastAsia="MS Mincho" w:hAnsi="Palatino Linotype" w:cstheme="majorBidi"/>
        </w:rPr>
        <w:t xml:space="preserve">únicamente se referirá a </w:t>
      </w:r>
      <w:r w:rsidRPr="003558A9">
        <w:rPr>
          <w:rFonts w:ascii="Palatino Linotype" w:eastAsia="MS Mincho" w:hAnsi="Palatino Linotype" w:cstheme="majorBidi"/>
        </w:rPr>
        <w:t xml:space="preserve">los términos de </w:t>
      </w:r>
      <w:r w:rsidRPr="003558A9">
        <w:rPr>
          <w:rFonts w:ascii="Palatino Linotype" w:eastAsia="MS Mincho" w:hAnsi="Palatino Linotype" w:cstheme="majorBidi"/>
          <w:b/>
        </w:rPr>
        <w:t>archivo de trámite y archivo de concentración</w:t>
      </w:r>
      <w:r w:rsidRPr="00E7446F">
        <w:rPr>
          <w:rFonts w:ascii="Palatino Linotype" w:eastAsia="MS Mincho" w:hAnsi="Palatino Linotype" w:cstheme="majorBidi"/>
        </w:rPr>
        <w:t xml:space="preserve">, </w:t>
      </w:r>
      <w:r w:rsidR="00E7446F">
        <w:rPr>
          <w:rFonts w:ascii="Palatino Linotype" w:eastAsia="MS Mincho" w:hAnsi="Palatino Linotype" w:cstheme="majorBidi"/>
        </w:rPr>
        <w:t xml:space="preserve">en virtud de que estos </w:t>
      </w:r>
      <w:r w:rsidRPr="00E7446F">
        <w:rPr>
          <w:rFonts w:ascii="Palatino Linotype" w:eastAsia="MS Mincho" w:hAnsi="Palatino Linotype" w:cstheme="majorBidi"/>
        </w:rPr>
        <w:t xml:space="preserve">tipos de archivo </w:t>
      </w:r>
      <w:r w:rsidR="00E7446F">
        <w:rPr>
          <w:rFonts w:ascii="Palatino Linotype" w:eastAsia="MS Mincho" w:hAnsi="Palatino Linotype" w:cstheme="majorBidi"/>
        </w:rPr>
        <w:t xml:space="preserve">son los </w:t>
      </w:r>
      <w:r w:rsidRPr="00E7446F">
        <w:rPr>
          <w:rFonts w:ascii="Palatino Linotype" w:eastAsia="MS Mincho" w:hAnsi="Palatino Linotype" w:cstheme="majorBidi"/>
        </w:rPr>
        <w:t>que se concentran en las unidades administrativas.</w:t>
      </w:r>
    </w:p>
    <w:p w:rsidR="003558A9" w:rsidRPr="003558A9" w:rsidRDefault="003558A9" w:rsidP="003558A9">
      <w:pPr>
        <w:pStyle w:val="Sinespaciado"/>
        <w:spacing w:line="360" w:lineRule="auto"/>
        <w:jc w:val="both"/>
        <w:rPr>
          <w:rFonts w:ascii="Palatino Linotype" w:hAnsi="Palatino Linotype"/>
        </w:rPr>
      </w:pPr>
    </w:p>
    <w:p w:rsidR="003558A9" w:rsidRPr="00F35352" w:rsidRDefault="003558A9" w:rsidP="003558A9">
      <w:pPr>
        <w:pStyle w:val="Sinespaciado"/>
        <w:spacing w:line="360" w:lineRule="auto"/>
        <w:jc w:val="both"/>
        <w:rPr>
          <w:rFonts w:ascii="Palatino Linotype" w:hAnsi="Palatino Linotype"/>
          <w:lang w:val="es-ES"/>
        </w:rPr>
      </w:pPr>
      <w:r w:rsidRPr="00F35352">
        <w:rPr>
          <w:rFonts w:ascii="Palatino Linotype" w:hAnsi="Palatino Linotype"/>
          <w:lang w:val="es-ES"/>
        </w:rPr>
        <w:t xml:space="preserve">En consecuencia, la Ley de Transparencia y Acceso a la Información Pública del Estado de México y Municipios establece que los Sujetos Obligados solo proporcionarán la información que se les requiere y obre en sus archivos y en el estado en que ésta se encuentre, siempre y cuando se dé cabal cumplimiento al </w:t>
      </w:r>
      <w:r w:rsidRPr="00F35352">
        <w:rPr>
          <w:rFonts w:ascii="Palatino Linotype" w:hAnsi="Palatino Linotype" w:cs="Arial"/>
          <w:lang w:val="es-ES"/>
        </w:rPr>
        <w:t>derecho de acceso a la información pública, pues éste se satisface en aquellos casos en que se entregue el soporte documental.</w:t>
      </w:r>
    </w:p>
    <w:p w:rsidR="003558A9" w:rsidRPr="00F35352" w:rsidRDefault="003558A9" w:rsidP="003558A9">
      <w:pPr>
        <w:pStyle w:val="Sinespaciado"/>
        <w:spacing w:line="360" w:lineRule="auto"/>
        <w:jc w:val="both"/>
        <w:rPr>
          <w:rFonts w:ascii="Palatino Linotype" w:hAnsi="Palatino Linotype"/>
          <w:lang w:val="es-ES"/>
        </w:rPr>
      </w:pPr>
    </w:p>
    <w:p w:rsidR="003558A9" w:rsidRDefault="003558A9" w:rsidP="003558A9">
      <w:pPr>
        <w:pStyle w:val="Sinespaciado"/>
        <w:spacing w:line="360" w:lineRule="auto"/>
        <w:jc w:val="both"/>
        <w:rPr>
          <w:rFonts w:ascii="Palatino Linotype" w:hAnsi="Palatino Linotype" w:cs="Arial"/>
        </w:rPr>
      </w:pPr>
      <w:r w:rsidRPr="00F35352">
        <w:rPr>
          <w:rFonts w:ascii="Palatino Linotype" w:hAnsi="Palatino Linotype" w:cs="Arial"/>
        </w:rPr>
        <w:t xml:space="preserve">Robusteciendo lo anterior, se considera importante citar el criterio </w:t>
      </w:r>
      <w:r w:rsidRPr="00F35352">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w:t>
      </w:r>
      <w:r w:rsidRPr="00F35352">
        <w:rPr>
          <w:rFonts w:ascii="Palatino Linotype" w:hAnsi="Palatino Linotype" w:cs="Arial"/>
          <w:bCs/>
          <w:lang w:eastAsia="es-MX"/>
        </w:rPr>
        <w:lastRenderedPageBreak/>
        <w:t xml:space="preserve">Municipios, publicado en el Periódico Oficial del Gobierno del Estado Libre y Soberano de México “Gaceta del Gobierno” el diecinueve de octubre de dos mil once, </w:t>
      </w:r>
      <w:r w:rsidRPr="00F35352">
        <w:rPr>
          <w:rFonts w:ascii="Palatino Linotype" w:hAnsi="Palatino Linotype" w:cs="Arial"/>
        </w:rPr>
        <w:t>cuyo rubro y texto dispone:</w:t>
      </w:r>
    </w:p>
    <w:p w:rsidR="00F35352" w:rsidRPr="003558A9" w:rsidRDefault="00F35352" w:rsidP="003558A9">
      <w:pPr>
        <w:pStyle w:val="Sinespaciado"/>
        <w:spacing w:line="360" w:lineRule="auto"/>
        <w:jc w:val="both"/>
        <w:rPr>
          <w:rFonts w:ascii="Palatino Linotype" w:hAnsi="Palatino Linotype" w:cs="Arial"/>
        </w:rPr>
      </w:pPr>
    </w:p>
    <w:p w:rsidR="003558A9" w:rsidRPr="002C6541" w:rsidRDefault="003558A9" w:rsidP="00F35352">
      <w:pPr>
        <w:pStyle w:val="Sinespaciado"/>
        <w:ind w:left="567" w:right="567"/>
        <w:jc w:val="center"/>
        <w:rPr>
          <w:rFonts w:ascii="Palatino Linotype" w:hAnsi="Palatino Linotype"/>
          <w:b/>
          <w:i/>
          <w:sz w:val="22"/>
          <w:szCs w:val="22"/>
          <w:u w:val="single"/>
        </w:rPr>
      </w:pPr>
      <w:r w:rsidRPr="002C6541">
        <w:rPr>
          <w:rFonts w:ascii="Palatino Linotype" w:hAnsi="Palatino Linotype"/>
          <w:b/>
          <w:i/>
          <w:sz w:val="22"/>
          <w:szCs w:val="22"/>
          <w:u w:val="single"/>
        </w:rPr>
        <w:t>CRITERIO 0002-11</w:t>
      </w:r>
    </w:p>
    <w:p w:rsidR="00F35352" w:rsidRPr="00F35352" w:rsidRDefault="00F35352" w:rsidP="00F35352">
      <w:pPr>
        <w:pStyle w:val="Sinespaciado"/>
        <w:ind w:left="567" w:right="567"/>
        <w:jc w:val="both"/>
        <w:rPr>
          <w:rFonts w:ascii="Palatino Linotype" w:hAnsi="Palatino Linotype"/>
          <w:b/>
          <w:i/>
          <w:sz w:val="22"/>
          <w:szCs w:val="22"/>
        </w:rPr>
      </w:pPr>
    </w:p>
    <w:p w:rsidR="003558A9" w:rsidRDefault="003558A9" w:rsidP="00F35352">
      <w:pPr>
        <w:pStyle w:val="Sinespaciado"/>
        <w:ind w:left="567" w:right="567"/>
        <w:jc w:val="both"/>
        <w:rPr>
          <w:rFonts w:ascii="Palatino Linotype" w:hAnsi="Palatino Linotype"/>
          <w:i/>
          <w:sz w:val="22"/>
          <w:szCs w:val="22"/>
        </w:rPr>
      </w:pPr>
      <w:r w:rsidRPr="00F35352">
        <w:rPr>
          <w:rFonts w:ascii="Palatino Linotype" w:hAnsi="Palatino Linotype"/>
          <w:b/>
          <w:i/>
          <w:sz w:val="22"/>
          <w:szCs w:val="22"/>
        </w:rPr>
        <w:t xml:space="preserve">INFORMACIÓN PÚBLICA, CONCEPTO DE, EN MATERIA DE TRANSPARENCIA. INTERPRETACIÓN TEMÁTICA DE LOS ARTÍCULOS 2, FRACCIÓN </w:t>
      </w:r>
      <w:r w:rsidRPr="00F35352">
        <w:rPr>
          <w:rFonts w:ascii="Palatino Linotype" w:hAnsi="Palatino Linotype"/>
          <w:b/>
          <w:bCs/>
          <w:i/>
          <w:sz w:val="22"/>
          <w:szCs w:val="22"/>
        </w:rPr>
        <w:t xml:space="preserve">V, XV, Y XVI, </w:t>
      </w:r>
      <w:r w:rsidRPr="00F35352">
        <w:rPr>
          <w:rFonts w:ascii="Palatino Linotype" w:hAnsi="Palatino Linotype"/>
          <w:b/>
          <w:i/>
          <w:sz w:val="22"/>
          <w:szCs w:val="22"/>
        </w:rPr>
        <w:t>32, 4,11 Y 41</w:t>
      </w:r>
      <w:r w:rsidRPr="00F35352">
        <w:rPr>
          <w:rFonts w:ascii="Palatino Linotype" w:hAnsi="Palatino Linotype"/>
          <w:i/>
          <w:sz w:val="22"/>
          <w:szCs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C5725" w:rsidRPr="00F35352" w:rsidRDefault="005C5725" w:rsidP="00F35352">
      <w:pPr>
        <w:pStyle w:val="Sinespaciado"/>
        <w:ind w:left="567" w:right="567"/>
        <w:jc w:val="both"/>
        <w:rPr>
          <w:rFonts w:ascii="Palatino Linotype" w:hAnsi="Palatino Linotype"/>
          <w:i/>
          <w:sz w:val="22"/>
          <w:szCs w:val="22"/>
        </w:rPr>
      </w:pPr>
    </w:p>
    <w:p w:rsidR="003558A9" w:rsidRDefault="003558A9" w:rsidP="00F35352">
      <w:pPr>
        <w:pStyle w:val="Sinespaciado"/>
        <w:ind w:left="567" w:right="567"/>
        <w:jc w:val="both"/>
        <w:rPr>
          <w:rFonts w:ascii="Palatino Linotype" w:hAnsi="Palatino Linotype"/>
          <w:i/>
          <w:sz w:val="22"/>
          <w:szCs w:val="22"/>
        </w:rPr>
      </w:pPr>
      <w:r w:rsidRPr="00F35352">
        <w:rPr>
          <w:rFonts w:ascii="Palatino Linotype" w:hAnsi="Palatino Linotype"/>
          <w:i/>
          <w:sz w:val="22"/>
          <w:szCs w:val="22"/>
        </w:rPr>
        <w:t>En consecuencia el acceso a la información se refiere a que se cumplan cualquiera de los siguientes tres supuestos:</w:t>
      </w:r>
    </w:p>
    <w:p w:rsidR="00F35352" w:rsidRPr="00F35352" w:rsidRDefault="00F35352" w:rsidP="00F35352">
      <w:pPr>
        <w:pStyle w:val="Sinespaciado"/>
        <w:ind w:left="567" w:right="567"/>
        <w:jc w:val="both"/>
        <w:rPr>
          <w:rFonts w:ascii="Palatino Linotype" w:hAnsi="Palatino Linotype"/>
          <w:i/>
          <w:sz w:val="22"/>
          <w:szCs w:val="22"/>
        </w:rPr>
      </w:pPr>
    </w:p>
    <w:p w:rsidR="003558A9" w:rsidRDefault="003558A9" w:rsidP="00F35352">
      <w:pPr>
        <w:pStyle w:val="Sinespaciado"/>
        <w:ind w:left="567" w:right="567"/>
        <w:jc w:val="both"/>
        <w:rPr>
          <w:rFonts w:ascii="Palatino Linotype" w:hAnsi="Palatino Linotype"/>
          <w:i/>
          <w:sz w:val="22"/>
          <w:szCs w:val="22"/>
        </w:rPr>
      </w:pPr>
      <w:r w:rsidRPr="00F35352">
        <w:rPr>
          <w:rFonts w:ascii="Palatino Linotype" w:hAnsi="Palatino Linotype"/>
          <w:i/>
          <w:sz w:val="22"/>
          <w:szCs w:val="22"/>
        </w:rPr>
        <w:t>Que se trate de información registrada en cualquier soporte documental, que en ejercicio de las atribuciones conferidas, sea generada por los Sujetos Obligados;</w:t>
      </w:r>
    </w:p>
    <w:p w:rsidR="00F35352" w:rsidRPr="00F35352" w:rsidRDefault="00F35352" w:rsidP="00F35352">
      <w:pPr>
        <w:pStyle w:val="Sinespaciado"/>
        <w:ind w:left="567" w:right="567"/>
        <w:jc w:val="both"/>
        <w:rPr>
          <w:rFonts w:ascii="Palatino Linotype" w:hAnsi="Palatino Linotype"/>
          <w:i/>
          <w:sz w:val="22"/>
          <w:szCs w:val="22"/>
        </w:rPr>
      </w:pPr>
    </w:p>
    <w:p w:rsidR="003558A9" w:rsidRDefault="003558A9" w:rsidP="00F35352">
      <w:pPr>
        <w:pStyle w:val="Sinespaciado"/>
        <w:ind w:left="567" w:right="567"/>
        <w:jc w:val="both"/>
        <w:rPr>
          <w:rFonts w:ascii="Palatino Linotype" w:hAnsi="Palatino Linotype"/>
          <w:i/>
          <w:sz w:val="22"/>
          <w:szCs w:val="22"/>
        </w:rPr>
      </w:pPr>
      <w:r w:rsidRPr="00F35352">
        <w:rPr>
          <w:rFonts w:ascii="Palatino Linotype" w:hAnsi="Palatino Linotype"/>
          <w:i/>
          <w:sz w:val="22"/>
          <w:szCs w:val="22"/>
        </w:rPr>
        <w:t>Que se trate de información registrada en cualquier soporte documental, que en ejercicio de las atribuciones conferidas, sea administrada por los Sujetos Obligados, y</w:t>
      </w:r>
    </w:p>
    <w:p w:rsidR="00F35352" w:rsidRPr="00F35352" w:rsidRDefault="00F35352" w:rsidP="00F35352">
      <w:pPr>
        <w:pStyle w:val="Sinespaciado"/>
        <w:ind w:left="567" w:right="567"/>
        <w:jc w:val="both"/>
        <w:rPr>
          <w:rFonts w:ascii="Palatino Linotype" w:hAnsi="Palatino Linotype"/>
          <w:i/>
          <w:sz w:val="22"/>
          <w:szCs w:val="22"/>
        </w:rPr>
      </w:pPr>
    </w:p>
    <w:p w:rsidR="003558A9" w:rsidRPr="00F35352" w:rsidRDefault="003558A9" w:rsidP="00F35352">
      <w:pPr>
        <w:pStyle w:val="Sinespaciado"/>
        <w:ind w:left="567" w:right="567"/>
        <w:jc w:val="both"/>
        <w:rPr>
          <w:rFonts w:ascii="Palatino Linotype" w:hAnsi="Palatino Linotype"/>
          <w:i/>
          <w:sz w:val="22"/>
          <w:szCs w:val="22"/>
        </w:rPr>
      </w:pPr>
      <w:r w:rsidRPr="00F35352">
        <w:rPr>
          <w:rFonts w:ascii="Palatino Linotype" w:hAnsi="Palatino Linotype"/>
          <w:i/>
          <w:sz w:val="22"/>
          <w:szCs w:val="22"/>
        </w:rPr>
        <w:t>Que se trate de información registrada en cualquier soporte documental, que en ejercicio de las atribuciones conferidas, se encuentre en pos</w:t>
      </w:r>
      <w:r w:rsidR="00F35352" w:rsidRPr="00F35352">
        <w:rPr>
          <w:rFonts w:ascii="Palatino Linotype" w:hAnsi="Palatino Linotype"/>
          <w:i/>
          <w:sz w:val="22"/>
          <w:szCs w:val="22"/>
        </w:rPr>
        <w:t>esión de los Sujetos Obligados.</w:t>
      </w:r>
    </w:p>
    <w:p w:rsidR="00F35352" w:rsidRPr="00F35352" w:rsidRDefault="00F35352" w:rsidP="00F35352">
      <w:pPr>
        <w:pStyle w:val="Sinespaciado"/>
        <w:spacing w:line="360" w:lineRule="auto"/>
        <w:jc w:val="both"/>
        <w:rPr>
          <w:rFonts w:ascii="Palatino Linotype" w:hAnsi="Palatino Linotype"/>
        </w:rPr>
      </w:pPr>
    </w:p>
    <w:p w:rsidR="003558A9" w:rsidRPr="00F35352" w:rsidRDefault="003558A9" w:rsidP="00F35352">
      <w:pPr>
        <w:pStyle w:val="Sinespaciado"/>
        <w:spacing w:line="360" w:lineRule="auto"/>
        <w:jc w:val="both"/>
        <w:rPr>
          <w:rFonts w:ascii="Palatino Linotype" w:hAnsi="Palatino Linotype" w:cs="Arial"/>
        </w:rPr>
      </w:pPr>
      <w:r w:rsidRPr="00F35352">
        <w:rPr>
          <w:rFonts w:ascii="Palatino Linotype" w:hAnsi="Palatino Linotype"/>
        </w:rPr>
        <w:t>En esa virtud, el</w:t>
      </w:r>
      <w:r w:rsidRPr="00F35352">
        <w:rPr>
          <w:rStyle w:val="apple-converted-space"/>
          <w:rFonts w:ascii="Palatino Linotype" w:hAnsi="Palatino Linotype"/>
          <w:color w:val="000000" w:themeColor="text1"/>
        </w:rPr>
        <w:t xml:space="preserve"> </w:t>
      </w:r>
      <w:r w:rsidRPr="00F35352">
        <w:rPr>
          <w:rFonts w:ascii="Palatino Linotype" w:hAnsi="Palatino Linotype"/>
          <w:b/>
          <w:bCs/>
        </w:rPr>
        <w:t>Sujeto Obligado</w:t>
      </w:r>
      <w:r w:rsidRPr="00F35352">
        <w:rPr>
          <w:rStyle w:val="apple-converted-space"/>
          <w:rFonts w:ascii="Palatino Linotype" w:hAnsi="Palatino Linotype"/>
          <w:color w:val="000000" w:themeColor="text1"/>
        </w:rPr>
        <w:t xml:space="preserve"> </w:t>
      </w:r>
      <w:r w:rsidRPr="00F35352">
        <w:rPr>
          <w:rFonts w:ascii="Palatino Linotype" w:hAnsi="Palatino Linotype"/>
        </w:rPr>
        <w:t>está constreñido a entregar los documentos en los que conste la información que sea generada, poseída o administrada en el ejercicio de sus atribuciones a toda persona que lo solicite.</w:t>
      </w:r>
    </w:p>
    <w:p w:rsidR="003558A9" w:rsidRPr="00F35352" w:rsidRDefault="003558A9" w:rsidP="00F35352">
      <w:pPr>
        <w:pStyle w:val="Sinespaciado"/>
        <w:spacing w:line="360" w:lineRule="auto"/>
        <w:jc w:val="both"/>
        <w:rPr>
          <w:rFonts w:ascii="Palatino Linotype" w:hAnsi="Palatino Linotype" w:cs="Arial"/>
        </w:rPr>
      </w:pPr>
    </w:p>
    <w:p w:rsidR="003558A9" w:rsidRPr="00F35352" w:rsidRDefault="00CA379C" w:rsidP="00F35352">
      <w:pPr>
        <w:pStyle w:val="Sinespaciado"/>
        <w:spacing w:line="360" w:lineRule="auto"/>
        <w:jc w:val="both"/>
        <w:rPr>
          <w:rFonts w:ascii="Palatino Linotype" w:hAnsi="Palatino Linotype" w:cs="Arial"/>
        </w:rPr>
      </w:pPr>
      <w:r>
        <w:rPr>
          <w:rFonts w:ascii="Palatino Linotype" w:hAnsi="Palatino Linotype" w:cs="Arial"/>
        </w:rPr>
        <w:lastRenderedPageBreak/>
        <w:t xml:space="preserve">Ahora bien, una vez establecido lo anterior, </w:t>
      </w:r>
      <w:r w:rsidR="00EE756A">
        <w:rPr>
          <w:rFonts w:ascii="Palatino Linotype" w:hAnsi="Palatino Linotype" w:cs="Arial"/>
        </w:rPr>
        <w:t xml:space="preserve">es procedente evaluar cada requerimiento hecho por el Recurrente, así como la respuesta dada por el Sujeto Obligado. Es así que se tiene que en la solicitud </w:t>
      </w:r>
      <w:r w:rsidR="00EE756A" w:rsidRPr="00EE756A">
        <w:rPr>
          <w:rFonts w:ascii="Palatino Linotype" w:hAnsi="Palatino Linotype" w:cs="Arial"/>
          <w:b/>
        </w:rPr>
        <w:t>00277/UPVT/IP/2018</w:t>
      </w:r>
      <w:r w:rsidR="00EE756A">
        <w:rPr>
          <w:rFonts w:ascii="Palatino Linotype" w:hAnsi="Palatino Linotype" w:cs="Arial"/>
          <w:b/>
        </w:rPr>
        <w:t>,</w:t>
      </w:r>
      <w:r w:rsidR="00EE756A">
        <w:rPr>
          <w:rFonts w:ascii="Palatino Linotype" w:hAnsi="Palatino Linotype" w:cs="Arial"/>
        </w:rPr>
        <w:t xml:space="preserve"> a la cual le recayó el recurso de revisión </w:t>
      </w:r>
      <w:r w:rsidRPr="00EE756A">
        <w:rPr>
          <w:rFonts w:ascii="Palatino Linotype" w:hAnsi="Palatino Linotype" w:cs="Arial"/>
          <w:b/>
        </w:rPr>
        <w:t>02221/INFOEM/IP/RR/2018</w:t>
      </w:r>
      <w:r w:rsidR="00EE756A">
        <w:rPr>
          <w:rFonts w:ascii="Palatino Linotype" w:hAnsi="Palatino Linotype" w:cs="Arial"/>
        </w:rPr>
        <w:t>,</w:t>
      </w:r>
      <w:r>
        <w:rPr>
          <w:rFonts w:ascii="Palatino Linotype" w:hAnsi="Palatino Linotype" w:cs="Arial"/>
        </w:rPr>
        <w:t xml:space="preserve"> </w:t>
      </w:r>
      <w:r w:rsidR="00EE756A">
        <w:rPr>
          <w:rFonts w:ascii="Palatino Linotype" w:hAnsi="Palatino Linotype" w:cs="Arial"/>
        </w:rPr>
        <w:t>el Recurrente solicitó el histórico del pago de tenencia, refrendo y mantenimiento de los vehículos propiedad del Sujeto Obligado; así como indicar el nú</w:t>
      </w:r>
      <w:r w:rsidR="005B1CCB">
        <w:rPr>
          <w:rFonts w:ascii="Palatino Linotype" w:hAnsi="Palatino Linotype" w:cs="Arial"/>
        </w:rPr>
        <w:t>mero de placas de cada unidad. P</w:t>
      </w:r>
      <w:r w:rsidR="00EE756A">
        <w:rPr>
          <w:rFonts w:ascii="Palatino Linotype" w:hAnsi="Palatino Linotype" w:cs="Arial"/>
        </w:rPr>
        <w:t xml:space="preserve">or su parte, el Sujeto Obligado presentó en un documento </w:t>
      </w:r>
      <w:r w:rsidR="00EE756A" w:rsidRPr="005B1CCB">
        <w:rPr>
          <w:rFonts w:ascii="Palatino Linotype" w:hAnsi="Palatino Linotype" w:cs="Arial"/>
          <w:i/>
        </w:rPr>
        <w:t>ad hoc</w:t>
      </w:r>
      <w:r w:rsidR="00EE756A">
        <w:rPr>
          <w:rFonts w:ascii="Palatino Linotype" w:hAnsi="Palatino Linotype" w:cs="Arial"/>
        </w:rPr>
        <w:t xml:space="preserve"> la información relativa </w:t>
      </w:r>
      <w:r w:rsidR="00697FBF">
        <w:rPr>
          <w:rFonts w:ascii="Palatino Linotype" w:hAnsi="Palatino Linotype" w:cs="Arial"/>
        </w:rPr>
        <w:t>al reporte de pago de tenencia, refrendo y mantenimiento de vehículos operativos de su propiedad, correspondiente al periodo del veinticuatro de mayo de dos mil diecisiete al veinticuatro de mayo de dos mil dieciocho, tal como se observa a continuación:</w:t>
      </w:r>
    </w:p>
    <w:p w:rsidR="003558A9" w:rsidRPr="00F35352" w:rsidRDefault="00697FBF" w:rsidP="00F35352">
      <w:pPr>
        <w:pStyle w:val="Sinespaciado"/>
        <w:spacing w:line="360" w:lineRule="auto"/>
        <w:jc w:val="both"/>
        <w:rPr>
          <w:rFonts w:ascii="Palatino Linotype" w:hAnsi="Palatino Linotype" w:cs="Arial"/>
        </w:rPr>
      </w:pPr>
      <w:r>
        <w:rPr>
          <w:noProof/>
          <w:lang w:eastAsia="es-MX"/>
        </w:rPr>
        <w:drawing>
          <wp:inline distT="0" distB="0" distL="0" distR="0" wp14:anchorId="2A1FA5EC" wp14:editId="1B2D2042">
            <wp:extent cx="5838825" cy="220763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37" t="33216" r="19312" b="26220"/>
                    <a:stretch/>
                  </pic:blipFill>
                  <pic:spPr bwMode="auto">
                    <a:xfrm>
                      <a:off x="0" y="0"/>
                      <a:ext cx="5843264" cy="2209317"/>
                    </a:xfrm>
                    <a:prstGeom prst="rect">
                      <a:avLst/>
                    </a:prstGeom>
                    <a:ln>
                      <a:noFill/>
                    </a:ln>
                    <a:extLst>
                      <a:ext uri="{53640926-AAD7-44D8-BBD7-CCE9431645EC}">
                        <a14:shadowObscured xmlns:a14="http://schemas.microsoft.com/office/drawing/2010/main"/>
                      </a:ext>
                    </a:extLst>
                  </pic:spPr>
                </pic:pic>
              </a:graphicData>
            </a:graphic>
          </wp:inline>
        </w:drawing>
      </w:r>
    </w:p>
    <w:p w:rsidR="003558A9" w:rsidRDefault="003558A9" w:rsidP="006534A4">
      <w:pPr>
        <w:spacing w:after="0" w:line="360" w:lineRule="auto"/>
        <w:jc w:val="both"/>
        <w:rPr>
          <w:rFonts w:ascii="Palatino Linotype" w:hAnsi="Palatino Linotype" w:cs="Arial"/>
          <w:sz w:val="24"/>
          <w:szCs w:val="24"/>
        </w:rPr>
      </w:pPr>
    </w:p>
    <w:p w:rsidR="003558A9" w:rsidRDefault="00D33FA7"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dicho cuadro se puede observar el número de placa de los vehículos; el monto pagado por concepto de tenencia y/o refrendo y el número de mantenimientos realizados a cada unidad. No obstante, por lo considerado anteriormente, la información contenida en el cuadro en comento colma parcialmente lo solicitado por </w:t>
      </w:r>
      <w:r>
        <w:rPr>
          <w:rFonts w:ascii="Palatino Linotype" w:hAnsi="Palatino Linotype" w:cs="Arial"/>
          <w:sz w:val="24"/>
          <w:szCs w:val="24"/>
        </w:rPr>
        <w:lastRenderedPageBreak/>
        <w:t>el Recurrente, pues únicamente se considera colmado el número de placas de los vehículos y los pagos de tenencia y/o refrendo del presente año, así como el núme</w:t>
      </w:r>
      <w:r w:rsidR="00DD777F">
        <w:rPr>
          <w:rFonts w:ascii="Palatino Linotype" w:hAnsi="Palatino Linotype" w:cs="Arial"/>
          <w:sz w:val="24"/>
          <w:szCs w:val="24"/>
        </w:rPr>
        <w:t>ro de mantenimiento realizados en el periodo señalado anteriormente.</w:t>
      </w:r>
    </w:p>
    <w:p w:rsidR="00DD777F" w:rsidRDefault="00DD777F" w:rsidP="006534A4">
      <w:pPr>
        <w:spacing w:after="0" w:line="360" w:lineRule="auto"/>
        <w:jc w:val="both"/>
        <w:rPr>
          <w:rFonts w:ascii="Palatino Linotype" w:hAnsi="Palatino Linotype" w:cs="Arial"/>
          <w:sz w:val="24"/>
          <w:szCs w:val="24"/>
        </w:rPr>
      </w:pPr>
    </w:p>
    <w:p w:rsidR="00C208A9" w:rsidRDefault="00DD777F" w:rsidP="00C208A9">
      <w:pPr>
        <w:spacing w:after="0" w:line="360" w:lineRule="auto"/>
        <w:jc w:val="both"/>
        <w:rPr>
          <w:rFonts w:ascii="Palatino Linotype" w:hAnsi="Palatino Linotype"/>
          <w:sz w:val="24"/>
          <w:szCs w:val="24"/>
        </w:rPr>
      </w:pPr>
      <w:r>
        <w:rPr>
          <w:rFonts w:ascii="Palatino Linotype" w:hAnsi="Palatino Linotype" w:cs="Arial"/>
          <w:sz w:val="24"/>
          <w:szCs w:val="24"/>
        </w:rPr>
        <w:t xml:space="preserve">En virtud de que ha quedado establecido que por el término </w:t>
      </w:r>
      <w:r w:rsidRPr="005B1CCB">
        <w:rPr>
          <w:rFonts w:ascii="Palatino Linotype" w:hAnsi="Palatino Linotype" w:cs="Arial"/>
          <w:i/>
          <w:sz w:val="24"/>
          <w:szCs w:val="24"/>
        </w:rPr>
        <w:t>“histórico”</w:t>
      </w:r>
      <w:r>
        <w:rPr>
          <w:rFonts w:ascii="Palatino Linotype" w:hAnsi="Palatino Linotype" w:cs="Arial"/>
          <w:sz w:val="24"/>
          <w:szCs w:val="24"/>
        </w:rPr>
        <w:t xml:space="preserve"> se debía entender a los documentos que obren en los archivos de la unidad administrativa competente, es dable señalar </w:t>
      </w:r>
      <w:r w:rsidR="00C208A9">
        <w:rPr>
          <w:rFonts w:ascii="Palatino Linotype" w:hAnsi="Palatino Linotype"/>
          <w:sz w:val="24"/>
          <w:szCs w:val="24"/>
        </w:rPr>
        <w:t xml:space="preserve">los siguientes conceptos de acuerdo a los lineamientos para la Organización y Conservación de Archivos, emitidos por el Instituto Nacional de Acceso a la Información (INAI), cuyo objeto es </w:t>
      </w:r>
      <w:r w:rsidR="00C208A9">
        <w:rPr>
          <w:rFonts w:ascii="Palatino Linotype" w:hAnsi="Palatino Linotype"/>
          <w:i/>
          <w:sz w:val="24"/>
          <w:szCs w:val="24"/>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00C208A9">
        <w:rPr>
          <w:rFonts w:ascii="Palatino Linotype" w:hAnsi="Palatino Linotype"/>
          <w:sz w:val="24"/>
          <w:szCs w:val="24"/>
        </w:rPr>
        <w:t>”, al tenor de lo siguiente:</w:t>
      </w:r>
    </w:p>
    <w:p w:rsidR="00C208A9" w:rsidRDefault="00C208A9" w:rsidP="00C208A9">
      <w:pPr>
        <w:pStyle w:val="Sinespaciado"/>
        <w:spacing w:line="360" w:lineRule="auto"/>
        <w:jc w:val="both"/>
        <w:rPr>
          <w:rFonts w:ascii="Palatino Linotype" w:hAnsi="Palatino Linotype"/>
        </w:rPr>
      </w:pPr>
    </w:p>
    <w:p w:rsidR="00C208A9" w:rsidRPr="00C208A9" w:rsidRDefault="00C208A9" w:rsidP="00C208A9">
      <w:pPr>
        <w:pStyle w:val="Sinespaciado"/>
        <w:ind w:left="567" w:right="567"/>
        <w:jc w:val="both"/>
        <w:rPr>
          <w:rFonts w:ascii="Palatino Linotype" w:hAnsi="Palatino Linotype"/>
          <w:b/>
          <w:i/>
          <w:sz w:val="22"/>
          <w:szCs w:val="22"/>
        </w:rPr>
      </w:pPr>
      <w:r w:rsidRPr="00C208A9">
        <w:rPr>
          <w:rFonts w:ascii="Palatino Linotype" w:hAnsi="Palatino Linotype"/>
          <w:b/>
          <w:i/>
          <w:sz w:val="22"/>
          <w:szCs w:val="22"/>
        </w:rPr>
        <w:t>Cuarto.</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i/>
          <w:sz w:val="22"/>
          <w:szCs w:val="22"/>
        </w:rPr>
        <w:t>(…)</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t>II. Archivo:</w:t>
      </w:r>
      <w:r w:rsidRPr="00C208A9">
        <w:rPr>
          <w:rFonts w:ascii="Palatino Linotype" w:hAnsi="Palatino Linotype"/>
          <w:i/>
          <w:sz w:val="22"/>
          <w:szCs w:val="22"/>
        </w:rPr>
        <w:t xml:space="preserve"> El conjunto orgánico de documentos en cualquier soporte, que son producidos o recibidos por los sujetos obligados o los particulares en el ejercicio de sus atribuciones o en el desarrollo de sus actividades;</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t>III. Archivo de concentración:</w:t>
      </w:r>
      <w:r w:rsidRPr="00C208A9">
        <w:rPr>
          <w:rFonts w:ascii="Palatino Linotype" w:hAnsi="Palatino Linotype"/>
          <w:i/>
          <w:sz w:val="22"/>
          <w:szCs w:val="22"/>
        </w:rPr>
        <w:t xml:space="preserve"> La unidad de la administración de documentos cuya consulta es esporádica y que permanecen en ella hasta su transferencia secundaria o baja documental;</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t>IV. Archivo histórico.</w:t>
      </w:r>
      <w:r w:rsidRPr="00C208A9">
        <w:rPr>
          <w:rFonts w:ascii="Palatino Linotype" w:hAnsi="Palatino Linotype"/>
          <w:i/>
          <w:sz w:val="22"/>
          <w:szCs w:val="22"/>
        </w:rPr>
        <w:t xml:space="preserve"> La unidad responsable de la administración de los documentos de conservación permanente y que son fuente de acceso público;</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t>V. Archivo de trámite:</w:t>
      </w:r>
      <w:r w:rsidRPr="00C208A9">
        <w:rPr>
          <w:rFonts w:ascii="Palatino Linotype" w:hAnsi="Palatino Linotype"/>
          <w:i/>
          <w:sz w:val="22"/>
          <w:szCs w:val="22"/>
        </w:rPr>
        <w:t xml:space="preserve"> La unidad responsable de la administración de documentos de uso cotidiano y necesario para el ejercicio de las atribuciones de una unidad administrativa, los cuales permanecen en ella hasta su transferencia primaria;</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lastRenderedPageBreak/>
        <w:t>VIII. Baja documental.</w:t>
      </w:r>
      <w:r w:rsidRPr="00C208A9">
        <w:rPr>
          <w:rFonts w:ascii="Palatino Linotype" w:hAnsi="Palatino Linotype"/>
          <w:i/>
          <w:sz w:val="22"/>
          <w:szCs w:val="22"/>
        </w:rPr>
        <w:t xml:space="preserve"> La eliminación de aquella documentación que haya prescrito en sus valores administrativos, legales, fiscales, contables, y que no contenga valores históricos;</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i/>
          <w:sz w:val="22"/>
          <w:szCs w:val="22"/>
        </w:rPr>
        <w:t>(…)</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t>X. Ciclo vital del documento:</w:t>
      </w:r>
      <w:r w:rsidRPr="00C208A9">
        <w:rPr>
          <w:rFonts w:ascii="Palatino Linotype" w:hAnsi="Palatino Linotype"/>
          <w:i/>
          <w:sz w:val="22"/>
          <w:szCs w:val="22"/>
        </w:rPr>
        <w:t xml:space="preserve"> La etapas de los documentos desde su producción o recepción hasta su baja o transferencia a un archivo histórico;</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i/>
          <w:sz w:val="22"/>
          <w:szCs w:val="22"/>
        </w:rPr>
        <w:t>(…)</w:t>
      </w:r>
    </w:p>
    <w:p w:rsidR="00C208A9" w:rsidRPr="00C208A9" w:rsidRDefault="00C208A9" w:rsidP="00C208A9">
      <w:pPr>
        <w:pStyle w:val="Sinespaciado"/>
        <w:ind w:left="567" w:right="567"/>
        <w:jc w:val="both"/>
        <w:rPr>
          <w:rFonts w:ascii="Palatino Linotype" w:hAnsi="Palatino Linotype"/>
          <w:i/>
          <w:sz w:val="22"/>
          <w:szCs w:val="22"/>
        </w:rPr>
      </w:pPr>
      <w:r w:rsidRPr="00C208A9">
        <w:rPr>
          <w:rFonts w:ascii="Palatino Linotype" w:hAnsi="Palatino Linotype"/>
          <w:b/>
          <w:i/>
          <w:sz w:val="22"/>
          <w:szCs w:val="22"/>
        </w:rPr>
        <w:t xml:space="preserve">XLVIII. Transferencia documental: </w:t>
      </w:r>
      <w:r w:rsidRPr="00C208A9">
        <w:rPr>
          <w:rFonts w:ascii="Palatino Linotype" w:hAnsi="Palatino Linotype"/>
          <w:i/>
          <w:sz w:val="22"/>
          <w:szCs w:val="22"/>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C208A9" w:rsidRDefault="00C208A9" w:rsidP="00C208A9">
      <w:pPr>
        <w:pStyle w:val="Sinespaciado"/>
        <w:spacing w:line="360" w:lineRule="auto"/>
        <w:jc w:val="both"/>
        <w:rPr>
          <w:rFonts w:ascii="Palatino Linotype" w:hAnsi="Palatino Linotype"/>
        </w:rPr>
      </w:pPr>
    </w:p>
    <w:p w:rsidR="00C208A9" w:rsidRDefault="00C208A9" w:rsidP="00C208A9">
      <w:pPr>
        <w:pStyle w:val="Sinespaciado"/>
        <w:spacing w:line="360" w:lineRule="auto"/>
        <w:jc w:val="both"/>
        <w:rPr>
          <w:rFonts w:ascii="Palatino Linotype" w:hAnsi="Palatino Linotype"/>
        </w:rPr>
      </w:pPr>
      <w:r>
        <w:rPr>
          <w:rFonts w:ascii="Palatino Linotype" w:hAnsi="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rsidR="00C208A9" w:rsidRDefault="00C208A9" w:rsidP="00C208A9">
      <w:pPr>
        <w:pStyle w:val="Sinespaciado"/>
        <w:spacing w:line="360" w:lineRule="auto"/>
        <w:jc w:val="both"/>
        <w:rPr>
          <w:rFonts w:ascii="Palatino Linotype" w:hAnsi="Palatino Linotype"/>
        </w:rPr>
      </w:pPr>
    </w:p>
    <w:p w:rsidR="00C208A9" w:rsidRDefault="00C208A9" w:rsidP="00C208A9">
      <w:pPr>
        <w:pStyle w:val="Sinespaciado"/>
        <w:spacing w:line="360" w:lineRule="auto"/>
        <w:jc w:val="both"/>
        <w:rPr>
          <w:rFonts w:ascii="Palatino Linotype" w:hAnsi="Palatino Linotype"/>
        </w:rPr>
      </w:pPr>
      <w:r>
        <w:rPr>
          <w:rFonts w:ascii="Palatino Linotype" w:hAnsi="Palatino Linotype"/>
        </w:rPr>
        <w:t>Lineamientos para la Valoración, Selección y Baja de los Documentos, Expedientes y Series de Trámite Concluido en los Archivos del Estado de México, que establece lo siguiente:</w:t>
      </w:r>
    </w:p>
    <w:p w:rsidR="00C208A9" w:rsidRDefault="00C208A9" w:rsidP="00C208A9">
      <w:pPr>
        <w:pStyle w:val="Sinespaciado"/>
        <w:ind w:left="567" w:right="567"/>
        <w:jc w:val="both"/>
        <w:rPr>
          <w:rFonts w:ascii="Palatino Linotype" w:hAnsi="Palatino Linotype"/>
          <w:i/>
        </w:rPr>
      </w:pPr>
      <w:r>
        <w:rPr>
          <w:rFonts w:ascii="Palatino Linotype" w:hAnsi="Palatino Linotype"/>
          <w:b/>
          <w:i/>
        </w:rPr>
        <w:t>Artículo 20</w:t>
      </w:r>
      <w:r w:rsidRPr="000B4129">
        <w:rPr>
          <w:rFonts w:ascii="Palatino Linotype" w:hAnsi="Palatino Linotype"/>
          <w:b/>
          <w:i/>
        </w:rPr>
        <w:t>.</w:t>
      </w:r>
      <w:r>
        <w:rPr>
          <w:rFonts w:ascii="Palatino Linotype" w:hAnsi="Palatino Linotype"/>
          <w:i/>
        </w:rPr>
        <w:t xml:space="preserve"> </w:t>
      </w:r>
      <w:r w:rsidRPr="00C208A9">
        <w:rPr>
          <w:rFonts w:ascii="Palatino Linotype" w:hAnsi="Palatino Linotype"/>
          <w:b/>
          <w:i/>
          <w:u w:val="single"/>
        </w:rPr>
        <w:t>Los expedientes de trámite concluido y los desclasificados se mantendrán íntegros por un periodo de dos años en los Archivos de Trámite de las Unidades Administrativas.</w:t>
      </w:r>
      <w:r>
        <w:rPr>
          <w:rFonts w:ascii="Palatino Linotype" w:hAnsi="Palatino Linotype"/>
          <w:i/>
        </w:rPr>
        <w:t xml:space="preserve"> Cumplido este plazo se podrá proceder a su selección preliminar y transferencia al Archivo de Concentración.</w:t>
      </w:r>
    </w:p>
    <w:p w:rsidR="00C208A9" w:rsidRDefault="00C208A9" w:rsidP="00C208A9">
      <w:pPr>
        <w:pStyle w:val="Sinespaciado"/>
        <w:ind w:left="567" w:right="567"/>
        <w:jc w:val="both"/>
        <w:rPr>
          <w:rFonts w:ascii="Palatino Linotype" w:hAnsi="Palatino Linotype"/>
          <w:i/>
        </w:rPr>
      </w:pPr>
    </w:p>
    <w:p w:rsidR="00C208A9" w:rsidRDefault="00C208A9" w:rsidP="00C208A9">
      <w:pPr>
        <w:pStyle w:val="Sinespaciado"/>
        <w:ind w:left="567" w:right="567"/>
        <w:jc w:val="both"/>
        <w:rPr>
          <w:rFonts w:ascii="Palatino Linotype" w:hAnsi="Palatino Linotype"/>
          <w:i/>
        </w:rPr>
      </w:pPr>
      <w:r>
        <w:rPr>
          <w:rFonts w:ascii="Palatino Linotype" w:hAnsi="Palatino Linotype"/>
          <w:i/>
        </w:rPr>
        <w:lastRenderedPageBreak/>
        <w:t>El periodo señalado se computará a partir del día siguiente a la fecha del documento con el cual se dé por concluido el asunto pro el que los expedientes fueron creados.</w:t>
      </w:r>
    </w:p>
    <w:p w:rsidR="00C208A9" w:rsidRDefault="00C208A9" w:rsidP="00C208A9">
      <w:pPr>
        <w:pStyle w:val="Sinespaciado"/>
        <w:ind w:left="567" w:right="567"/>
        <w:jc w:val="both"/>
        <w:rPr>
          <w:rFonts w:ascii="Palatino Linotype" w:hAnsi="Palatino Linotype"/>
          <w:i/>
        </w:rPr>
      </w:pPr>
    </w:p>
    <w:p w:rsidR="00C208A9" w:rsidRPr="00D54C20" w:rsidRDefault="00C208A9" w:rsidP="00C208A9">
      <w:pPr>
        <w:pStyle w:val="Sinespaciado"/>
        <w:ind w:left="567" w:right="567"/>
        <w:jc w:val="both"/>
        <w:rPr>
          <w:rFonts w:ascii="Palatino Linotype" w:hAnsi="Palatino Linotype"/>
          <w:i/>
        </w:rPr>
      </w:pPr>
      <w:r>
        <w:rPr>
          <w:rFonts w:ascii="Palatino Linotype" w:hAnsi="Palatino Linotype"/>
          <w:b/>
          <w:i/>
        </w:rPr>
        <w:t>Artículo 27</w:t>
      </w:r>
      <w:r w:rsidRPr="000B4129">
        <w:rPr>
          <w:rFonts w:ascii="Palatino Linotype" w:hAnsi="Palatino Linotype"/>
          <w:b/>
          <w:i/>
        </w:rPr>
        <w:t>.</w:t>
      </w:r>
      <w:r>
        <w:rPr>
          <w:rFonts w:ascii="Palatino Linotype" w:hAnsi="Palatino Linotype"/>
          <w:i/>
        </w:rPr>
        <w:t>- Las Unidades A</w:t>
      </w:r>
      <w:r w:rsidRPr="00D54C20">
        <w:rPr>
          <w:rFonts w:ascii="Palatino Linotype" w:hAnsi="Palatino Linotype"/>
          <w:i/>
        </w:rPr>
        <w:t>dministrativas al realizar la transferencia de los expedientes de trámite concluido, se</w:t>
      </w:r>
      <w:r>
        <w:rPr>
          <w:rFonts w:ascii="Palatino Linotype" w:hAnsi="Palatino Linotype"/>
          <w:i/>
        </w:rPr>
        <w:t>ñalarán en el Inventario correspondiente</w:t>
      </w:r>
      <w:r w:rsidRPr="00D54C20">
        <w:rPr>
          <w:rFonts w:ascii="Palatino Linotype" w:hAnsi="Palatino Linotype"/>
          <w:i/>
        </w:rPr>
        <w:t xml:space="preserv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C208A9" w:rsidRPr="00D54C20" w:rsidRDefault="00C208A9" w:rsidP="00C208A9">
      <w:pPr>
        <w:pStyle w:val="Sinespaciado"/>
        <w:ind w:left="567" w:right="567"/>
        <w:jc w:val="both"/>
        <w:rPr>
          <w:rFonts w:ascii="Palatino Linotype" w:hAnsi="Palatino Linotype"/>
          <w:i/>
        </w:rPr>
      </w:pPr>
    </w:p>
    <w:p w:rsidR="00C208A9" w:rsidRPr="00431382" w:rsidRDefault="00C208A9" w:rsidP="00C208A9">
      <w:pPr>
        <w:pStyle w:val="Sinespaciado"/>
        <w:numPr>
          <w:ilvl w:val="0"/>
          <w:numId w:val="26"/>
        </w:numPr>
        <w:ind w:right="567" w:hanging="720"/>
        <w:jc w:val="both"/>
        <w:rPr>
          <w:rFonts w:ascii="Palatino Linotype" w:hAnsi="Palatino Linotype"/>
          <w:i/>
        </w:rPr>
      </w:pPr>
      <w:r w:rsidRPr="00B07592">
        <w:rPr>
          <w:rFonts w:ascii="Palatino Linotype" w:hAnsi="Palatino Linotype"/>
          <w:b/>
          <w:i/>
          <w:u w:val="single"/>
        </w:rPr>
        <w:t>6 años para expedientes con información administrativa</w:t>
      </w:r>
      <w:r w:rsidRPr="00431382">
        <w:rPr>
          <w:rFonts w:ascii="Palatino Linotype" w:hAnsi="Palatino Linotype"/>
          <w:i/>
        </w:rPr>
        <w:t>;</w:t>
      </w:r>
    </w:p>
    <w:p w:rsidR="00C208A9" w:rsidRPr="00C208A9" w:rsidRDefault="00C208A9" w:rsidP="00C208A9">
      <w:pPr>
        <w:pStyle w:val="Sinespaciado"/>
        <w:numPr>
          <w:ilvl w:val="0"/>
          <w:numId w:val="26"/>
        </w:numPr>
        <w:ind w:right="567" w:hanging="720"/>
        <w:jc w:val="both"/>
        <w:rPr>
          <w:rFonts w:ascii="Palatino Linotype" w:hAnsi="Palatino Linotype"/>
          <w:b/>
          <w:i/>
          <w:u w:val="single"/>
        </w:rPr>
      </w:pPr>
      <w:r w:rsidRPr="00C208A9">
        <w:rPr>
          <w:rFonts w:ascii="Palatino Linotype" w:hAnsi="Palatino Linotype"/>
          <w:b/>
          <w:i/>
          <w:u w:val="single"/>
        </w:rPr>
        <w:t>6 años como mínimo para expedientes con información fiscal y presupuestal contable;</w:t>
      </w:r>
    </w:p>
    <w:p w:rsidR="00C208A9" w:rsidRPr="00B07592" w:rsidRDefault="00C208A9" w:rsidP="00C208A9">
      <w:pPr>
        <w:pStyle w:val="Sinespaciado"/>
        <w:numPr>
          <w:ilvl w:val="0"/>
          <w:numId w:val="26"/>
        </w:numPr>
        <w:ind w:right="567" w:hanging="720"/>
        <w:jc w:val="both"/>
        <w:rPr>
          <w:rFonts w:ascii="Palatino Linotype" w:hAnsi="Palatino Linotype"/>
          <w:i/>
        </w:rPr>
      </w:pPr>
      <w:r w:rsidRPr="00B07592">
        <w:rPr>
          <w:rFonts w:ascii="Palatino Linotype" w:hAnsi="Palatino Linotype"/>
          <w:i/>
        </w:rPr>
        <w:t>12 años como mínimo para expedientes con información jurídico-legal, obra pública y activo fijo; y</w:t>
      </w:r>
    </w:p>
    <w:p w:rsidR="00C208A9" w:rsidRPr="00BF22C7" w:rsidRDefault="00C208A9" w:rsidP="00C208A9">
      <w:pPr>
        <w:pStyle w:val="Sinespaciado"/>
        <w:numPr>
          <w:ilvl w:val="0"/>
          <w:numId w:val="26"/>
        </w:numPr>
        <w:ind w:right="567" w:hanging="720"/>
        <w:jc w:val="both"/>
        <w:rPr>
          <w:rFonts w:ascii="Palatino Linotype" w:hAnsi="Palatino Linotype"/>
        </w:rPr>
      </w:pPr>
      <w:r w:rsidRPr="00D54C20">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rsidR="00C208A9" w:rsidRPr="00DE21FF" w:rsidRDefault="00C208A9" w:rsidP="00C208A9">
      <w:pPr>
        <w:pStyle w:val="Sinespaciado"/>
        <w:numPr>
          <w:ilvl w:val="0"/>
          <w:numId w:val="26"/>
        </w:numPr>
        <w:ind w:right="567" w:hanging="720"/>
        <w:jc w:val="both"/>
        <w:rPr>
          <w:rFonts w:ascii="Palatino Linotype" w:hAnsi="Palatino Linotype"/>
        </w:rPr>
      </w:pPr>
      <w:r>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p>
    <w:p w:rsidR="00C208A9" w:rsidRDefault="00C208A9" w:rsidP="00C208A9">
      <w:pPr>
        <w:pStyle w:val="Sinespaciado"/>
        <w:spacing w:line="360" w:lineRule="auto"/>
        <w:jc w:val="both"/>
        <w:rPr>
          <w:rFonts w:ascii="Palatino Linotype" w:hAnsi="Palatino Linotype"/>
        </w:rPr>
      </w:pPr>
    </w:p>
    <w:p w:rsidR="00C208A9" w:rsidRDefault="00C208A9" w:rsidP="00C208A9">
      <w:pPr>
        <w:pStyle w:val="Sinespaciado"/>
        <w:spacing w:line="360" w:lineRule="auto"/>
        <w:jc w:val="both"/>
        <w:rPr>
          <w:rFonts w:ascii="Palatino Linotype" w:hAnsi="Palatino Linotype"/>
        </w:rPr>
      </w:pPr>
      <w:r>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C208A9" w:rsidRDefault="00C208A9" w:rsidP="00C208A9">
      <w:pPr>
        <w:pStyle w:val="Sinespaciado"/>
        <w:spacing w:line="360" w:lineRule="auto"/>
        <w:jc w:val="both"/>
        <w:rPr>
          <w:rFonts w:ascii="Palatino Linotype" w:hAnsi="Palatino Linotype"/>
        </w:rPr>
      </w:pPr>
    </w:p>
    <w:p w:rsidR="00C208A9" w:rsidRDefault="00C208A9" w:rsidP="00C208A9">
      <w:pPr>
        <w:pStyle w:val="Sinespaciado"/>
        <w:spacing w:line="360" w:lineRule="auto"/>
        <w:jc w:val="both"/>
        <w:rPr>
          <w:rFonts w:ascii="Palatino Linotype" w:hAnsi="Palatino Linotype"/>
        </w:rPr>
      </w:pPr>
      <w:r>
        <w:rPr>
          <w:rFonts w:ascii="Palatino Linotype" w:hAnsi="Palatino Linotype"/>
        </w:rPr>
        <w:lastRenderedPageBreak/>
        <w:t xml:space="preserve">Una vez establecido lo anterior, se tiene que el Sujeto Obligado tiene la obligación de mantener la información que genere, posea o administre en su archivo de </w:t>
      </w:r>
      <w:r w:rsidR="00321595">
        <w:rPr>
          <w:rFonts w:ascii="Palatino Linotype" w:hAnsi="Palatino Linotype"/>
        </w:rPr>
        <w:t>trámite por un</w:t>
      </w:r>
      <w:r>
        <w:rPr>
          <w:rFonts w:ascii="Palatino Linotype" w:hAnsi="Palatino Linotype"/>
        </w:rPr>
        <w:t xml:space="preserve"> periodo de dos años, posteriormente, de acuerdo a la naturaleza de la información que requirió el Recurrente, ésta deberá ser custodiada por un periodo de seis años en el archivo de concentración, </w:t>
      </w:r>
      <w:r w:rsidR="00933F2A">
        <w:rPr>
          <w:rFonts w:ascii="Palatino Linotype" w:hAnsi="Palatino Linotype"/>
        </w:rPr>
        <w:t>lo que da un total de ocho años; consecuentemente, es procedente que el Sujeto Obligado haga entrega al Recurrente de la información solicitada por un periodo que comprende los ocho años anteriores a la fecha de ingreso de la solicitud de información, esto es del veintidós de mayo de dos mil diez al veintidós de mayo de dos mil dieciocho.</w:t>
      </w:r>
    </w:p>
    <w:p w:rsidR="00933F2A" w:rsidRPr="00A6457B" w:rsidRDefault="00933F2A" w:rsidP="00C208A9">
      <w:pPr>
        <w:pStyle w:val="Sinespaciado"/>
        <w:spacing w:line="360" w:lineRule="auto"/>
        <w:jc w:val="both"/>
        <w:rPr>
          <w:rFonts w:ascii="Palatino Linotype" w:hAnsi="Palatino Linotype"/>
        </w:rPr>
      </w:pPr>
    </w:p>
    <w:p w:rsidR="00A6457B" w:rsidRDefault="00933F2A" w:rsidP="00A6457B">
      <w:pPr>
        <w:pStyle w:val="Sinespaciado"/>
        <w:spacing w:line="360" w:lineRule="auto"/>
        <w:jc w:val="both"/>
        <w:rPr>
          <w:rFonts w:ascii="Palatino Linotype" w:hAnsi="Palatino Linotype"/>
          <w:lang w:val="es-ES"/>
        </w:rPr>
      </w:pPr>
      <w:r w:rsidRPr="00A6457B">
        <w:rPr>
          <w:rFonts w:ascii="Palatino Linotype" w:hAnsi="Palatino Linotype"/>
        </w:rPr>
        <w:t>Por otra parte, atendiendo a lo establecido en el artíc</w:t>
      </w:r>
      <w:r w:rsidR="0045799F" w:rsidRPr="00A6457B">
        <w:rPr>
          <w:rFonts w:ascii="Palatino Linotype" w:hAnsi="Palatino Linotype"/>
        </w:rPr>
        <w:t>ulo 12 de la Ley de la Materia anteriormente invocado, el Sujeto Obligado sólo proporcionará la información pública que obre en sus archivos y en el estado en el que se encuentre, sin tener la obligación del</w:t>
      </w:r>
      <w:r w:rsidR="0045799F" w:rsidRPr="00A6457B">
        <w:rPr>
          <w:rFonts w:ascii="Palatino Linotype" w:hAnsi="Palatino Linotype" w:cs="Arial"/>
        </w:rPr>
        <w:t xml:space="preserve"> procesamiento de la misma, ni el presentarla conforme al interés del solicitante; ni a generarla, resumirla, efectuar cálculos o practicar investigaciones.</w:t>
      </w:r>
      <w:r w:rsidR="00A6457B">
        <w:rPr>
          <w:rFonts w:ascii="Palatino Linotype" w:hAnsi="Palatino Linotype" w:cs="Arial"/>
        </w:rPr>
        <w:t xml:space="preserve"> Lo que se robustece con el </w:t>
      </w:r>
      <w:r w:rsidR="00A6457B" w:rsidRPr="00323961">
        <w:rPr>
          <w:rFonts w:ascii="Palatino Linotype" w:hAnsi="Palatino Linotype"/>
          <w:lang w:val="es-ES"/>
        </w:rPr>
        <w:t xml:space="preserve">Criterio 03-17, emitido por el Pleno del entonces Instituto Nacional de Transparencia, Acceso a la Información y Protección de Datos, que </w:t>
      </w:r>
      <w:r w:rsidR="00A6457B">
        <w:rPr>
          <w:rFonts w:ascii="Palatino Linotype" w:hAnsi="Palatino Linotype"/>
          <w:lang w:val="es-ES"/>
        </w:rPr>
        <w:t>a continuación se reproduce</w:t>
      </w:r>
      <w:r w:rsidR="00A6457B" w:rsidRPr="00323961">
        <w:rPr>
          <w:rFonts w:ascii="Palatino Linotype" w:hAnsi="Palatino Linotype"/>
          <w:lang w:val="es-ES"/>
        </w:rPr>
        <w:t>:</w:t>
      </w:r>
    </w:p>
    <w:p w:rsidR="00A6457B" w:rsidRPr="00323961" w:rsidRDefault="00A6457B" w:rsidP="00A6457B">
      <w:pPr>
        <w:pStyle w:val="Sinespaciado"/>
        <w:spacing w:line="360" w:lineRule="auto"/>
        <w:jc w:val="both"/>
        <w:rPr>
          <w:rFonts w:ascii="Palatino Linotype" w:hAnsi="Palatino Linotype"/>
        </w:rPr>
      </w:pPr>
    </w:p>
    <w:p w:rsidR="0045799F" w:rsidRPr="00A6457B" w:rsidRDefault="00A6457B" w:rsidP="00A6457B">
      <w:pPr>
        <w:spacing w:after="0" w:line="240" w:lineRule="auto"/>
        <w:ind w:left="567" w:right="567"/>
        <w:jc w:val="both"/>
        <w:rPr>
          <w:rFonts w:ascii="Palatino Linotype" w:hAnsi="Palatino Linotype" w:cs="Arial"/>
          <w:sz w:val="24"/>
          <w:szCs w:val="24"/>
        </w:rPr>
      </w:pPr>
      <w:r w:rsidRPr="00323961">
        <w:rPr>
          <w:rFonts w:ascii="Palatino Linotype" w:hAnsi="Palatino Linotype"/>
          <w:b/>
          <w:i/>
          <w:sz w:val="24"/>
          <w:szCs w:val="24"/>
          <w:lang w:val="es-ES"/>
        </w:rPr>
        <w:t xml:space="preserve">No existe obligación de elaborar documentos ad hoc para atender las solicitudes de acceso a la información. </w:t>
      </w:r>
      <w:r w:rsidRPr="00323961">
        <w:rPr>
          <w:rFonts w:ascii="Palatino Linotype" w:hAnsi="Palatino Linotype"/>
          <w:i/>
          <w:sz w:val="24"/>
          <w:szCs w:val="24"/>
          <w:lang w:val="es-E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323961">
        <w:rPr>
          <w:rFonts w:ascii="Palatino Linotype" w:hAnsi="Palatino Linotype"/>
          <w:i/>
          <w:sz w:val="24"/>
          <w:szCs w:val="24"/>
          <w:lang w:val="es-ES"/>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33F2A" w:rsidRDefault="00933F2A" w:rsidP="00C208A9">
      <w:pPr>
        <w:pStyle w:val="Sinespaciado"/>
        <w:spacing w:line="360" w:lineRule="auto"/>
        <w:jc w:val="both"/>
        <w:rPr>
          <w:rFonts w:ascii="Palatino Linotype" w:hAnsi="Palatino Linotype"/>
        </w:rPr>
      </w:pPr>
    </w:p>
    <w:p w:rsidR="00A6457B" w:rsidRDefault="00321595" w:rsidP="00C208A9">
      <w:pPr>
        <w:pStyle w:val="Sinespaciado"/>
        <w:spacing w:line="360" w:lineRule="auto"/>
        <w:jc w:val="both"/>
        <w:rPr>
          <w:rFonts w:ascii="Palatino Linotype" w:hAnsi="Palatino Linotype"/>
        </w:rPr>
      </w:pPr>
      <w:r>
        <w:rPr>
          <w:rFonts w:ascii="Palatino Linotype" w:hAnsi="Palatino Linotype"/>
        </w:rPr>
        <w:t xml:space="preserve">Ahora bien, respecto al pago del mantenimiento dado a los vehículos, si bien el Sujeto Obligado informó respecto al número de servicios que se le han dado a sus unidades, el contexto de la solicitud de información </w:t>
      </w:r>
      <w:r w:rsidR="00D8413E">
        <w:rPr>
          <w:rFonts w:ascii="Palatino Linotype" w:hAnsi="Palatino Linotype"/>
        </w:rPr>
        <w:t xml:space="preserve">indica que el Recurrente requiere datos de los pagos derivados de dichos servicios. Es así que en uso de la facultad conferida en el artículo 13 de la Ley de Transparencia Local, este Instituto suple la deficiencia en la solicitud y establece que la información requerida por el Recurrente es el monto pagado por el servicio de mantenimiento a los vehículos propiedad del Sujeto Obligado, durante el periodo de ocho años señalado anteriormente. </w:t>
      </w:r>
      <w:r w:rsidR="009A3F6A">
        <w:rPr>
          <w:rFonts w:ascii="Palatino Linotype" w:hAnsi="Palatino Linotype"/>
        </w:rPr>
        <w:t>Por lo cual, es dable ordenar al Sujeto Obligado que haga entrega al Recurrente de los documentos en donde conste el pago realizado por los servicios ya referidos de los vehículos que son, o bien</w:t>
      </w:r>
      <w:r w:rsidR="00565625">
        <w:rPr>
          <w:rFonts w:ascii="Palatino Linotype" w:hAnsi="Palatino Linotype"/>
        </w:rPr>
        <w:t>,</w:t>
      </w:r>
      <w:r w:rsidR="009A3F6A">
        <w:rPr>
          <w:rFonts w:ascii="Palatino Linotype" w:hAnsi="Palatino Linotype"/>
        </w:rPr>
        <w:t xml:space="preserve"> fueron de su propiedad durante el lapso señalado.</w:t>
      </w:r>
    </w:p>
    <w:p w:rsidR="009A3F6A" w:rsidRDefault="009A3F6A" w:rsidP="00C208A9">
      <w:pPr>
        <w:pStyle w:val="Sinespaciado"/>
        <w:spacing w:line="360" w:lineRule="auto"/>
        <w:jc w:val="both"/>
        <w:rPr>
          <w:rFonts w:ascii="Palatino Linotype" w:hAnsi="Palatino Linotype"/>
        </w:rPr>
      </w:pPr>
    </w:p>
    <w:p w:rsidR="00A6457B" w:rsidRDefault="00A94BC3" w:rsidP="00C208A9">
      <w:pPr>
        <w:pStyle w:val="Sinespaciado"/>
        <w:spacing w:line="360" w:lineRule="auto"/>
        <w:jc w:val="both"/>
        <w:rPr>
          <w:rFonts w:ascii="Palatino Linotype" w:hAnsi="Palatino Linotype"/>
        </w:rPr>
      </w:pPr>
      <w:r>
        <w:rPr>
          <w:rFonts w:ascii="Palatino Linotype" w:hAnsi="Palatino Linotype"/>
        </w:rPr>
        <w:t xml:space="preserve">En consecuencia, este Pleno estima que las razones y motivos de inconformidad planteados por el Recurrente en el recurso de inconformidad </w:t>
      </w:r>
      <w:r w:rsidRPr="00A94BC3">
        <w:rPr>
          <w:rFonts w:ascii="Palatino Linotype" w:hAnsi="Palatino Linotype"/>
          <w:b/>
        </w:rPr>
        <w:t>02221/INFOEM/IP/RR/2018</w:t>
      </w:r>
      <w:r>
        <w:rPr>
          <w:rFonts w:ascii="Palatino Linotype" w:hAnsi="Palatino Linotype"/>
        </w:rPr>
        <w:t xml:space="preserve"> son parcialmente fundados, por lo que es procedente ordenar al Sujeto Obligado a que haga entrega del documento o los documentos en donde consten los pagos de tenencia y/o refrendo, así como de los servicios de mantenimiento de los vehículos de su propiedad por el periodo comprendido del </w:t>
      </w:r>
      <w:r>
        <w:rPr>
          <w:rFonts w:ascii="Palatino Linotype" w:hAnsi="Palatino Linotype"/>
        </w:rPr>
        <w:lastRenderedPageBreak/>
        <w:t>veintidós de mayo de dos mil diez al veintidós de mayo de dos mil dieciocho, en versión pública de ser procedente.</w:t>
      </w:r>
    </w:p>
    <w:p w:rsidR="00CC0B8B" w:rsidRDefault="00CC0B8B" w:rsidP="00C208A9">
      <w:pPr>
        <w:pStyle w:val="Sinespaciado"/>
        <w:spacing w:line="360" w:lineRule="auto"/>
        <w:jc w:val="both"/>
        <w:rPr>
          <w:rFonts w:ascii="Palatino Linotype" w:hAnsi="Palatino Linotype"/>
        </w:rPr>
      </w:pPr>
    </w:p>
    <w:p w:rsidR="00CC0B8B" w:rsidRPr="00AA79F5" w:rsidRDefault="00A94BC3" w:rsidP="00C208A9">
      <w:pPr>
        <w:pStyle w:val="Sinespaciado"/>
        <w:spacing w:line="360" w:lineRule="auto"/>
        <w:jc w:val="both"/>
        <w:rPr>
          <w:rFonts w:ascii="Palatino Linotype" w:hAnsi="Palatino Linotype"/>
        </w:rPr>
      </w:pPr>
      <w:r>
        <w:rPr>
          <w:rFonts w:ascii="Palatino Linotype" w:hAnsi="Palatino Linotype"/>
        </w:rPr>
        <w:t xml:space="preserve">Por lo que toca a la solicitud de información </w:t>
      </w:r>
      <w:r w:rsidR="00AA79F5" w:rsidRPr="008010F4">
        <w:rPr>
          <w:rFonts w:ascii="Palatino Linotype" w:hAnsi="Palatino Linotype"/>
          <w:b/>
        </w:rPr>
        <w:t>00278/UPVT/IP/2018</w:t>
      </w:r>
      <w:r w:rsidR="00AA79F5">
        <w:rPr>
          <w:rFonts w:ascii="Palatino Linotype" w:hAnsi="Palatino Linotype"/>
        </w:rPr>
        <w:t xml:space="preserve">, a la que le recayó el recurso de revisión </w:t>
      </w:r>
      <w:r w:rsidR="00AA79F5" w:rsidRPr="008010F4">
        <w:rPr>
          <w:rFonts w:ascii="Palatino Linotype" w:hAnsi="Palatino Linotype"/>
          <w:b/>
        </w:rPr>
        <w:t>02222/INFOEM/IP/RR/2018</w:t>
      </w:r>
      <w:r w:rsidR="00AA79F5">
        <w:rPr>
          <w:rFonts w:ascii="Palatino Linotype" w:hAnsi="Palatino Linotype"/>
        </w:rPr>
        <w:t xml:space="preserve">, se tiene que el Recurrente solicitó lo siguiente: </w:t>
      </w:r>
      <w:r w:rsidR="00AA79F5">
        <w:rPr>
          <w:rFonts w:ascii="Palatino Linotype" w:hAnsi="Palatino Linotype"/>
          <w:i/>
        </w:rPr>
        <w:t>“…Evidenciar al día de hoy el consumo de kilowatts de la universidad, mencionando como lo hace CFE de manera bimestral dicho consumo…”</w:t>
      </w:r>
      <w:r w:rsidR="00AA79F5">
        <w:rPr>
          <w:rFonts w:ascii="Palatino Linotype" w:hAnsi="Palatino Linotype"/>
        </w:rPr>
        <w:t>.</w:t>
      </w:r>
    </w:p>
    <w:p w:rsidR="00CC0B8B" w:rsidRDefault="00CC0B8B" w:rsidP="00C208A9">
      <w:pPr>
        <w:pStyle w:val="Sinespaciado"/>
        <w:spacing w:line="360" w:lineRule="auto"/>
        <w:jc w:val="both"/>
        <w:rPr>
          <w:rFonts w:ascii="Palatino Linotype" w:hAnsi="Palatino Linotype"/>
        </w:rPr>
      </w:pPr>
    </w:p>
    <w:p w:rsidR="00CC0B8B" w:rsidRDefault="00AA79F5" w:rsidP="00C208A9">
      <w:pPr>
        <w:pStyle w:val="Sinespaciado"/>
        <w:spacing w:line="360" w:lineRule="auto"/>
        <w:jc w:val="both"/>
        <w:rPr>
          <w:rFonts w:ascii="Palatino Linotype" w:hAnsi="Palatino Linotype"/>
        </w:rPr>
      </w:pPr>
      <w:r>
        <w:rPr>
          <w:rFonts w:ascii="Palatino Linotype" w:hAnsi="Palatino Linotype"/>
        </w:rPr>
        <w:t>Por s</w:t>
      </w:r>
      <w:r w:rsidR="0071015F">
        <w:rPr>
          <w:rFonts w:ascii="Palatino Linotype" w:hAnsi="Palatino Linotype"/>
        </w:rPr>
        <w:t>u parte, el Sujeto Obligado hizo del conocimiento del Recurrente un cuadro en donde se observan lo siguiente:</w:t>
      </w:r>
    </w:p>
    <w:p w:rsidR="0071015F" w:rsidRPr="0071015F" w:rsidRDefault="0071015F" w:rsidP="00C208A9">
      <w:pPr>
        <w:pStyle w:val="Sinespaciado"/>
        <w:spacing w:line="360" w:lineRule="auto"/>
        <w:jc w:val="both"/>
        <w:rPr>
          <w:rFonts w:ascii="Palatino Linotype" w:hAnsi="Palatino Linotype"/>
          <w:sz w:val="8"/>
        </w:rPr>
      </w:pPr>
    </w:p>
    <w:p w:rsidR="0071015F" w:rsidRDefault="0071015F" w:rsidP="0071015F">
      <w:pPr>
        <w:spacing w:after="0" w:line="360" w:lineRule="auto"/>
        <w:jc w:val="center"/>
        <w:rPr>
          <w:rFonts w:ascii="Palatino Linotype" w:hAnsi="Palatino Linotype" w:cs="Arial"/>
          <w:sz w:val="24"/>
          <w:szCs w:val="24"/>
        </w:rPr>
      </w:pPr>
      <w:r>
        <w:rPr>
          <w:noProof/>
          <w:lang w:eastAsia="es-MX"/>
        </w:rPr>
        <w:drawing>
          <wp:inline distT="0" distB="0" distL="0" distR="0" wp14:anchorId="4092F699" wp14:editId="610B1815">
            <wp:extent cx="4184196" cy="238125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54" t="19107" r="65609" b="60317"/>
                    <a:stretch/>
                  </pic:blipFill>
                  <pic:spPr bwMode="auto">
                    <a:xfrm>
                      <a:off x="0" y="0"/>
                      <a:ext cx="4223262" cy="2403483"/>
                    </a:xfrm>
                    <a:prstGeom prst="rect">
                      <a:avLst/>
                    </a:prstGeom>
                    <a:ln>
                      <a:noFill/>
                    </a:ln>
                    <a:extLst>
                      <a:ext uri="{53640926-AAD7-44D8-BBD7-CCE9431645EC}">
                        <a14:shadowObscured xmlns:a14="http://schemas.microsoft.com/office/drawing/2010/main"/>
                      </a:ext>
                    </a:extLst>
                  </pic:spPr>
                </pic:pic>
              </a:graphicData>
            </a:graphic>
          </wp:inline>
        </w:drawing>
      </w:r>
    </w:p>
    <w:p w:rsidR="0071015F" w:rsidRDefault="0071015F" w:rsidP="0071015F">
      <w:pPr>
        <w:spacing w:after="0" w:line="360" w:lineRule="auto"/>
        <w:jc w:val="center"/>
        <w:rPr>
          <w:rFonts w:ascii="Palatino Linotype" w:hAnsi="Palatino Linotype" w:cs="Arial"/>
          <w:sz w:val="24"/>
          <w:szCs w:val="24"/>
        </w:rPr>
      </w:pPr>
      <w:r>
        <w:rPr>
          <w:noProof/>
          <w:lang w:eastAsia="es-MX"/>
        </w:rPr>
        <w:drawing>
          <wp:inline distT="0" distB="0" distL="0" distR="0" wp14:anchorId="01A7C8EE" wp14:editId="1CD40A23">
            <wp:extent cx="4366495" cy="1162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28" t="66725" r="66270" b="23575"/>
                    <a:stretch/>
                  </pic:blipFill>
                  <pic:spPr bwMode="auto">
                    <a:xfrm>
                      <a:off x="0" y="0"/>
                      <a:ext cx="4487434" cy="1194235"/>
                    </a:xfrm>
                    <a:prstGeom prst="rect">
                      <a:avLst/>
                    </a:prstGeom>
                    <a:ln>
                      <a:noFill/>
                    </a:ln>
                    <a:extLst>
                      <a:ext uri="{53640926-AAD7-44D8-BBD7-CCE9431645EC}">
                        <a14:shadowObscured xmlns:a14="http://schemas.microsoft.com/office/drawing/2010/main"/>
                      </a:ext>
                    </a:extLst>
                  </pic:spPr>
                </pic:pic>
              </a:graphicData>
            </a:graphic>
          </wp:inline>
        </w:drawing>
      </w:r>
    </w:p>
    <w:p w:rsidR="0071015F" w:rsidRDefault="0071015F" w:rsidP="0071015F">
      <w:pPr>
        <w:spacing w:after="0" w:line="360" w:lineRule="auto"/>
        <w:jc w:val="both"/>
        <w:rPr>
          <w:rFonts w:ascii="Palatino Linotype" w:hAnsi="Palatino Linotype" w:cs="Arial"/>
          <w:sz w:val="24"/>
          <w:szCs w:val="24"/>
        </w:rPr>
      </w:pPr>
    </w:p>
    <w:p w:rsidR="0071015F" w:rsidRDefault="0071015F" w:rsidP="00C208A9">
      <w:pPr>
        <w:pStyle w:val="Sinespaciado"/>
        <w:spacing w:line="360" w:lineRule="auto"/>
        <w:jc w:val="both"/>
        <w:rPr>
          <w:rFonts w:ascii="Palatino Linotype" w:hAnsi="Palatino Linotype"/>
        </w:rPr>
      </w:pPr>
      <w:r>
        <w:rPr>
          <w:rFonts w:ascii="Palatino Linotype" w:hAnsi="Palatino Linotype"/>
        </w:rPr>
        <w:lastRenderedPageBreak/>
        <w:t xml:space="preserve">No obstante, el Recurrente consideró que se le negaba la información, arguyendo que la persona que proporciona la información se niega a otorgarla en su totalidad sin ningún argumento y/o fundamento legal al respecto. </w:t>
      </w:r>
    </w:p>
    <w:p w:rsidR="0071015F" w:rsidRDefault="0071015F" w:rsidP="00C208A9">
      <w:pPr>
        <w:pStyle w:val="Sinespaciado"/>
        <w:spacing w:line="360" w:lineRule="auto"/>
        <w:jc w:val="both"/>
        <w:rPr>
          <w:rFonts w:ascii="Palatino Linotype" w:hAnsi="Palatino Linotype"/>
        </w:rPr>
      </w:pPr>
    </w:p>
    <w:p w:rsidR="00CC0B8B" w:rsidRDefault="002E4037" w:rsidP="00C208A9">
      <w:pPr>
        <w:pStyle w:val="Sinespaciado"/>
        <w:spacing w:line="360" w:lineRule="auto"/>
        <w:jc w:val="both"/>
        <w:rPr>
          <w:rFonts w:ascii="Palatino Linotype" w:hAnsi="Palatino Linotype"/>
        </w:rPr>
      </w:pPr>
      <w:r>
        <w:rPr>
          <w:rFonts w:ascii="Palatino Linotype" w:hAnsi="Palatino Linotype"/>
        </w:rPr>
        <w:t>Al respecto, este Instituto estima que las razones o motivos de inconformidad esgrimidos por el Recurrente son infundados, con base a las siguientes consideraciones de hecho y de derecho:</w:t>
      </w:r>
    </w:p>
    <w:p w:rsidR="002E4037" w:rsidRDefault="002E4037" w:rsidP="00C208A9">
      <w:pPr>
        <w:pStyle w:val="Sinespaciado"/>
        <w:spacing w:line="360" w:lineRule="auto"/>
        <w:jc w:val="both"/>
        <w:rPr>
          <w:rFonts w:ascii="Palatino Linotype" w:hAnsi="Palatino Linotype"/>
        </w:rPr>
      </w:pPr>
    </w:p>
    <w:p w:rsidR="008010F4" w:rsidRDefault="002E4037" w:rsidP="008010F4">
      <w:pPr>
        <w:pStyle w:val="Sinespaciado"/>
        <w:spacing w:line="360" w:lineRule="auto"/>
        <w:jc w:val="both"/>
        <w:rPr>
          <w:rFonts w:ascii="Palatino Linotype" w:hAnsi="Palatino Linotype"/>
          <w:lang w:eastAsia="es-MX"/>
        </w:rPr>
      </w:pPr>
      <w:r>
        <w:rPr>
          <w:rFonts w:ascii="Palatino Linotype" w:hAnsi="Palatino Linotype"/>
        </w:rPr>
        <w:t>En primer lugar, se tiene que el Sujeto Obligado no negó presentar la información solicitada, en virtud de hizo del conocimiento del Recurrente el consumo de energía eléctrica durante el periodo de mayo de dos mil diecisiete a mayo de dos mil dieciocho, por tanto, al existir un pronunciamiento del Sujeto Obligado</w:t>
      </w:r>
      <w:r w:rsidR="008010F4">
        <w:rPr>
          <w:rFonts w:ascii="Palatino Linotype" w:hAnsi="Palatino Linotype"/>
        </w:rPr>
        <w:t xml:space="preserve">, es necesario señalar que </w:t>
      </w:r>
      <w:r w:rsidR="008010F4" w:rsidRPr="00BF69B1">
        <w:rPr>
          <w:rFonts w:ascii="Palatino Linotype" w:hAnsi="Palatino Linotype"/>
          <w:lang w:eastAsia="es-MX"/>
        </w:rPr>
        <w:t>este Órgano Garante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r w:rsidR="008010F4">
        <w:rPr>
          <w:rFonts w:ascii="Palatino Linotype" w:hAnsi="Palatino Linotype"/>
          <w:lang w:eastAsia="es-MX"/>
        </w:rPr>
        <w:t xml:space="preserve"> lo siguiente:</w:t>
      </w:r>
    </w:p>
    <w:p w:rsidR="008010F4" w:rsidRPr="00BF69B1" w:rsidRDefault="008010F4" w:rsidP="008010F4">
      <w:pPr>
        <w:pStyle w:val="Sinespaciado"/>
        <w:spacing w:line="360" w:lineRule="auto"/>
        <w:jc w:val="both"/>
        <w:rPr>
          <w:rFonts w:ascii="Palatino Linotype" w:hAnsi="Palatino Linotype"/>
          <w:lang w:eastAsia="es-MX"/>
        </w:rPr>
      </w:pPr>
    </w:p>
    <w:p w:rsidR="008010F4" w:rsidRPr="006E6C81" w:rsidRDefault="008010F4" w:rsidP="008010F4">
      <w:pPr>
        <w:spacing w:line="240" w:lineRule="auto"/>
        <w:ind w:left="567" w:right="567"/>
        <w:jc w:val="both"/>
        <w:rPr>
          <w:rFonts w:ascii="Palatino Linotype" w:hAnsi="Palatino Linotype" w:cs="Arial"/>
          <w:i/>
          <w:sz w:val="24"/>
          <w:szCs w:val="24"/>
          <w:lang w:eastAsia="es-MX"/>
        </w:rPr>
      </w:pPr>
      <w:r w:rsidRPr="006E6C81">
        <w:rPr>
          <w:rFonts w:ascii="Palatino Linotype" w:hAnsi="Palatino Linotype" w:cs="Arial"/>
          <w:i/>
          <w:sz w:val="24"/>
          <w:szCs w:val="24"/>
          <w:lang w:eastAsia="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6E6C81">
        <w:rPr>
          <w:rFonts w:ascii="Palatino Linotype" w:hAnsi="Palatino Linotype" w:cs="Arial"/>
          <w:i/>
          <w:sz w:val="24"/>
          <w:szCs w:val="24"/>
          <w:lang w:eastAsia="es-MX"/>
        </w:rPr>
        <w:lastRenderedPageBreak/>
        <w:t>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CC0B8B" w:rsidRDefault="00CC0B8B" w:rsidP="00C208A9">
      <w:pPr>
        <w:pStyle w:val="Sinespaciado"/>
        <w:spacing w:line="360" w:lineRule="auto"/>
        <w:jc w:val="both"/>
        <w:rPr>
          <w:rFonts w:ascii="Palatino Linotype" w:hAnsi="Palatino Linotype"/>
        </w:rPr>
      </w:pPr>
    </w:p>
    <w:p w:rsidR="008010F4" w:rsidRDefault="008010F4" w:rsidP="008010F4">
      <w:pPr>
        <w:pStyle w:val="Sinespaciado"/>
        <w:spacing w:line="360" w:lineRule="auto"/>
        <w:jc w:val="both"/>
        <w:rPr>
          <w:rFonts w:ascii="Palatino Linotype" w:hAnsi="Palatino Linotype"/>
        </w:rPr>
      </w:pPr>
      <w:r>
        <w:rPr>
          <w:rFonts w:ascii="Palatino Linotype" w:hAnsi="Palatino Linotype"/>
        </w:rPr>
        <w:t xml:space="preserve">Asimismo, con relación a lo señalado por el Recurrente respecto a que no le fue entregada la información en su totalidad, debe destacarse que el particular no señaló la temporalidad de la información requerida, lo que conlleva </w:t>
      </w:r>
      <w:r w:rsidR="002C6541">
        <w:rPr>
          <w:rFonts w:ascii="Palatino Linotype" w:hAnsi="Palatino Linotype"/>
        </w:rPr>
        <w:t xml:space="preserve">a que, </w:t>
      </w:r>
      <w:r>
        <w:rPr>
          <w:rFonts w:ascii="Palatino Linotype" w:hAnsi="Palatino Linotype"/>
        </w:rPr>
        <w:t>al no establecerse una temporalidad específica, se debe interpretar que la información solicitada es la correspondiente al año inmediato anterior a la fecha en la que se presentó la solicitud de información pública; para mayor robustecimiento de lo anterior, es viable aplicar el Criterio 09/13 del hoy Instituto Nacional de Transparencia, Acceso a la Información y Protección de Datos Personales, que a la letra establece lo siguiente:</w:t>
      </w:r>
    </w:p>
    <w:p w:rsidR="008010F4" w:rsidRDefault="008010F4" w:rsidP="008010F4">
      <w:pPr>
        <w:pStyle w:val="Sinespaciado"/>
        <w:spacing w:line="360" w:lineRule="auto"/>
        <w:jc w:val="both"/>
        <w:rPr>
          <w:rFonts w:ascii="Palatino Linotype" w:hAnsi="Palatino Linotype"/>
        </w:rPr>
      </w:pPr>
    </w:p>
    <w:p w:rsidR="008010F4" w:rsidRPr="00030B18" w:rsidRDefault="008010F4" w:rsidP="008010F4">
      <w:pPr>
        <w:pStyle w:val="Sinespaciado"/>
        <w:ind w:left="567" w:right="567"/>
        <w:jc w:val="center"/>
        <w:rPr>
          <w:rFonts w:ascii="Palatino Linotype" w:eastAsia="Arial" w:hAnsi="Palatino Linotype"/>
          <w:b/>
          <w:i/>
          <w:sz w:val="22"/>
          <w:szCs w:val="22"/>
          <w:u w:val="single"/>
        </w:rPr>
      </w:pPr>
      <w:r w:rsidRPr="00030B18">
        <w:rPr>
          <w:rFonts w:ascii="Palatino Linotype" w:eastAsia="Arial" w:hAnsi="Palatino Linotype"/>
          <w:b/>
          <w:i/>
          <w:sz w:val="22"/>
          <w:szCs w:val="22"/>
          <w:u w:val="single"/>
        </w:rPr>
        <w:t>CRITERIO 09/13</w:t>
      </w:r>
    </w:p>
    <w:p w:rsidR="008010F4" w:rsidRPr="00030B18" w:rsidRDefault="008010F4" w:rsidP="008010F4">
      <w:pPr>
        <w:pStyle w:val="Sinespaciado"/>
        <w:ind w:left="567" w:right="567"/>
        <w:jc w:val="both"/>
        <w:rPr>
          <w:rFonts w:ascii="Palatino Linotype" w:eastAsia="Arial" w:hAnsi="Palatino Linotype"/>
          <w:b/>
          <w:i/>
          <w:sz w:val="22"/>
          <w:szCs w:val="22"/>
        </w:rPr>
      </w:pPr>
    </w:p>
    <w:p w:rsidR="008010F4" w:rsidRPr="00030B18" w:rsidRDefault="00EE6AD4" w:rsidP="008010F4">
      <w:pPr>
        <w:pStyle w:val="Sinespaciado"/>
        <w:ind w:left="567" w:right="567"/>
        <w:jc w:val="both"/>
        <w:rPr>
          <w:rFonts w:ascii="Palatino Linotype" w:eastAsia="Arial" w:hAnsi="Palatino Linotype"/>
          <w:i/>
          <w:sz w:val="22"/>
          <w:szCs w:val="22"/>
        </w:rPr>
      </w:pPr>
      <w:r w:rsidRPr="00030B18">
        <w:rPr>
          <w:rFonts w:ascii="Palatino Linotype" w:eastAsia="Arial" w:hAnsi="Palatino Linotype"/>
          <w:b/>
          <w:i/>
          <w:sz w:val="22"/>
          <w:szCs w:val="22"/>
        </w:rPr>
        <w:t>P</w:t>
      </w:r>
      <w:r w:rsidRPr="00030B18">
        <w:rPr>
          <w:rFonts w:ascii="Palatino Linotype" w:eastAsia="Arial" w:hAnsi="Palatino Linotype"/>
          <w:b/>
          <w:i/>
          <w:spacing w:val="1"/>
          <w:sz w:val="22"/>
          <w:szCs w:val="22"/>
        </w:rPr>
        <w:t>E</w:t>
      </w:r>
      <w:r w:rsidRPr="00030B18">
        <w:rPr>
          <w:rFonts w:ascii="Palatino Linotype" w:eastAsia="Arial" w:hAnsi="Palatino Linotype"/>
          <w:b/>
          <w:i/>
          <w:sz w:val="22"/>
          <w:szCs w:val="22"/>
        </w:rPr>
        <w:t>RIODO</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DE</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BÚSQU</w:t>
      </w:r>
      <w:r w:rsidRPr="00030B18">
        <w:rPr>
          <w:rFonts w:ascii="Palatino Linotype" w:eastAsia="Arial" w:hAnsi="Palatino Linotype"/>
          <w:b/>
          <w:i/>
          <w:spacing w:val="1"/>
          <w:sz w:val="22"/>
          <w:szCs w:val="22"/>
        </w:rPr>
        <w:t>E</w:t>
      </w:r>
      <w:r w:rsidRPr="00030B18">
        <w:rPr>
          <w:rFonts w:ascii="Palatino Linotype" w:eastAsia="Arial" w:hAnsi="Palatino Linotype"/>
          <w:b/>
          <w:i/>
          <w:spacing w:val="-3"/>
          <w:sz w:val="22"/>
          <w:szCs w:val="22"/>
        </w:rPr>
        <w:t>D</w:t>
      </w:r>
      <w:r w:rsidRPr="00030B18">
        <w:rPr>
          <w:rFonts w:ascii="Palatino Linotype" w:eastAsia="Arial" w:hAnsi="Palatino Linotype"/>
          <w:b/>
          <w:i/>
          <w:sz w:val="22"/>
          <w:szCs w:val="22"/>
        </w:rPr>
        <w:t>A DE</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LA</w:t>
      </w:r>
      <w:r w:rsidRPr="00030B18">
        <w:rPr>
          <w:rFonts w:ascii="Palatino Linotype" w:eastAsia="Arial" w:hAnsi="Palatino Linotype"/>
          <w:b/>
          <w:i/>
          <w:spacing w:val="3"/>
          <w:sz w:val="22"/>
          <w:szCs w:val="22"/>
        </w:rPr>
        <w:t xml:space="preserve"> </w:t>
      </w:r>
      <w:r w:rsidRPr="00030B18">
        <w:rPr>
          <w:rFonts w:ascii="Palatino Linotype" w:eastAsia="Arial" w:hAnsi="Palatino Linotype"/>
          <w:b/>
          <w:i/>
          <w:sz w:val="22"/>
          <w:szCs w:val="22"/>
        </w:rPr>
        <w:t>INFORM</w:t>
      </w:r>
      <w:r w:rsidRPr="00030B18">
        <w:rPr>
          <w:rFonts w:ascii="Palatino Linotype" w:eastAsia="Arial" w:hAnsi="Palatino Linotype"/>
          <w:b/>
          <w:i/>
          <w:spacing w:val="-2"/>
          <w:sz w:val="22"/>
          <w:szCs w:val="22"/>
        </w:rPr>
        <w:t>A</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IÓN,</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UANDO</w:t>
      </w:r>
      <w:r w:rsidRPr="00030B18">
        <w:rPr>
          <w:rFonts w:ascii="Palatino Linotype" w:eastAsia="Arial" w:hAnsi="Palatino Linotype"/>
          <w:b/>
          <w:i/>
          <w:spacing w:val="1"/>
          <w:sz w:val="22"/>
          <w:szCs w:val="22"/>
        </w:rPr>
        <w:t xml:space="preserve"> </w:t>
      </w:r>
      <w:r w:rsidRPr="00030B18">
        <w:rPr>
          <w:rFonts w:ascii="Palatino Linotype" w:eastAsia="Arial" w:hAnsi="Palatino Linotype"/>
          <w:b/>
          <w:i/>
          <w:sz w:val="22"/>
          <w:szCs w:val="22"/>
        </w:rPr>
        <w:t>NO</w:t>
      </w:r>
      <w:r w:rsidRPr="00030B18">
        <w:rPr>
          <w:rFonts w:ascii="Palatino Linotype" w:eastAsia="Arial" w:hAnsi="Palatino Linotype"/>
          <w:b/>
          <w:i/>
          <w:spacing w:val="1"/>
          <w:sz w:val="22"/>
          <w:szCs w:val="22"/>
        </w:rPr>
        <w:t xml:space="preserve"> S</w:t>
      </w:r>
      <w:r w:rsidRPr="00030B18">
        <w:rPr>
          <w:rFonts w:ascii="Palatino Linotype" w:eastAsia="Arial" w:hAnsi="Palatino Linotype"/>
          <w:b/>
          <w:i/>
          <w:sz w:val="22"/>
          <w:szCs w:val="22"/>
        </w:rPr>
        <w:t>E</w:t>
      </w:r>
      <w:r w:rsidRPr="00030B18">
        <w:rPr>
          <w:rFonts w:ascii="Palatino Linotype" w:eastAsia="Arial" w:hAnsi="Palatino Linotype"/>
          <w:b/>
          <w:i/>
          <w:spacing w:val="2"/>
          <w:sz w:val="22"/>
          <w:szCs w:val="22"/>
        </w:rPr>
        <w:t xml:space="preserve"> </w:t>
      </w:r>
      <w:r w:rsidRPr="00030B18">
        <w:rPr>
          <w:rFonts w:ascii="Palatino Linotype" w:eastAsia="Arial" w:hAnsi="Palatino Linotype"/>
          <w:b/>
          <w:i/>
          <w:sz w:val="22"/>
          <w:szCs w:val="22"/>
        </w:rPr>
        <w:t>PR</w:t>
      </w:r>
      <w:r w:rsidRPr="00030B18">
        <w:rPr>
          <w:rFonts w:ascii="Palatino Linotype" w:eastAsia="Arial" w:hAnsi="Palatino Linotype"/>
          <w:b/>
          <w:i/>
          <w:spacing w:val="1"/>
          <w:sz w:val="22"/>
          <w:szCs w:val="22"/>
        </w:rPr>
        <w:t>E</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w:t>
      </w:r>
      <w:r w:rsidRPr="00030B18">
        <w:rPr>
          <w:rFonts w:ascii="Palatino Linotype" w:eastAsia="Arial" w:hAnsi="Palatino Linotype"/>
          <w:b/>
          <w:i/>
          <w:spacing w:val="1"/>
          <w:sz w:val="22"/>
          <w:szCs w:val="22"/>
        </w:rPr>
        <w:t>S</w:t>
      </w:r>
      <w:r w:rsidRPr="00030B18">
        <w:rPr>
          <w:rFonts w:ascii="Palatino Linotype" w:eastAsia="Arial" w:hAnsi="Palatino Linotype"/>
          <w:b/>
          <w:i/>
          <w:sz w:val="22"/>
          <w:szCs w:val="22"/>
        </w:rPr>
        <w:t xml:space="preserve">A </w:t>
      </w:r>
      <w:r w:rsidRPr="00030B18">
        <w:rPr>
          <w:rFonts w:ascii="Palatino Linotype" w:eastAsia="Arial" w:hAnsi="Palatino Linotype"/>
          <w:b/>
          <w:i/>
          <w:spacing w:val="1"/>
          <w:sz w:val="22"/>
          <w:szCs w:val="22"/>
        </w:rPr>
        <w:t>E</w:t>
      </w:r>
      <w:r w:rsidRPr="00030B18">
        <w:rPr>
          <w:rFonts w:ascii="Palatino Linotype" w:eastAsia="Arial" w:hAnsi="Palatino Linotype"/>
          <w:b/>
          <w:i/>
          <w:sz w:val="22"/>
          <w:szCs w:val="22"/>
        </w:rPr>
        <w:t>N</w:t>
      </w:r>
      <w:r w:rsidRPr="00030B18">
        <w:rPr>
          <w:rFonts w:ascii="Palatino Linotype" w:eastAsia="Arial" w:hAnsi="Palatino Linotype"/>
          <w:b/>
          <w:i/>
          <w:spacing w:val="1"/>
          <w:sz w:val="22"/>
          <w:szCs w:val="22"/>
        </w:rPr>
        <w:t xml:space="preserve"> </w:t>
      </w:r>
      <w:r w:rsidRPr="00030B18">
        <w:rPr>
          <w:rFonts w:ascii="Palatino Linotype" w:eastAsia="Arial" w:hAnsi="Palatino Linotype"/>
          <w:b/>
          <w:i/>
          <w:sz w:val="22"/>
          <w:szCs w:val="22"/>
        </w:rPr>
        <w:t>LA</w:t>
      </w:r>
      <w:r w:rsidRPr="00030B18">
        <w:rPr>
          <w:rFonts w:ascii="Palatino Linotype" w:eastAsia="Arial" w:hAnsi="Palatino Linotype"/>
          <w:b/>
          <w:i/>
          <w:spacing w:val="3"/>
          <w:sz w:val="22"/>
          <w:szCs w:val="22"/>
        </w:rPr>
        <w:t xml:space="preserve"> </w:t>
      </w:r>
      <w:r w:rsidRPr="00030B18">
        <w:rPr>
          <w:rFonts w:ascii="Palatino Linotype" w:eastAsia="Arial" w:hAnsi="Palatino Linotype"/>
          <w:b/>
          <w:i/>
          <w:spacing w:val="1"/>
          <w:sz w:val="22"/>
          <w:szCs w:val="22"/>
        </w:rPr>
        <w:t>S</w:t>
      </w:r>
      <w:r w:rsidRPr="00030B18">
        <w:rPr>
          <w:rFonts w:ascii="Palatino Linotype" w:eastAsia="Arial" w:hAnsi="Palatino Linotype"/>
          <w:b/>
          <w:i/>
          <w:sz w:val="22"/>
          <w:szCs w:val="22"/>
        </w:rPr>
        <w:t>O</w:t>
      </w:r>
      <w:r w:rsidRPr="00030B18">
        <w:rPr>
          <w:rFonts w:ascii="Palatino Linotype" w:eastAsia="Arial" w:hAnsi="Palatino Linotype"/>
          <w:b/>
          <w:i/>
          <w:spacing w:val="-2"/>
          <w:sz w:val="22"/>
          <w:szCs w:val="22"/>
        </w:rPr>
        <w:t>L</w:t>
      </w:r>
      <w:r w:rsidRPr="00030B18">
        <w:rPr>
          <w:rFonts w:ascii="Palatino Linotype" w:eastAsia="Arial" w:hAnsi="Palatino Linotype"/>
          <w:b/>
          <w:i/>
          <w:sz w:val="22"/>
          <w:szCs w:val="22"/>
        </w:rPr>
        <w:t>I</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IT</w:t>
      </w:r>
      <w:r w:rsidRPr="00030B18">
        <w:rPr>
          <w:rFonts w:ascii="Palatino Linotype" w:eastAsia="Arial" w:hAnsi="Palatino Linotype"/>
          <w:b/>
          <w:i/>
          <w:spacing w:val="-3"/>
          <w:sz w:val="22"/>
          <w:szCs w:val="22"/>
        </w:rPr>
        <w:t>U</w:t>
      </w:r>
      <w:r w:rsidRPr="00030B18">
        <w:rPr>
          <w:rFonts w:ascii="Palatino Linotype" w:eastAsia="Arial" w:hAnsi="Palatino Linotype"/>
          <w:b/>
          <w:i/>
          <w:sz w:val="22"/>
          <w:szCs w:val="22"/>
        </w:rPr>
        <w:t>D DE</w:t>
      </w:r>
      <w:r w:rsidRPr="00030B18">
        <w:rPr>
          <w:rFonts w:ascii="Palatino Linotype" w:eastAsia="Arial" w:hAnsi="Palatino Linotype"/>
          <w:b/>
          <w:i/>
          <w:spacing w:val="11"/>
          <w:sz w:val="22"/>
          <w:szCs w:val="22"/>
        </w:rPr>
        <w:t xml:space="preserve"> </w:t>
      </w:r>
      <w:r w:rsidRPr="00030B18">
        <w:rPr>
          <w:rFonts w:ascii="Palatino Linotype" w:eastAsia="Arial" w:hAnsi="Palatino Linotype"/>
          <w:b/>
          <w:i/>
          <w:sz w:val="22"/>
          <w:szCs w:val="22"/>
        </w:rPr>
        <w:t>INFORMA</w:t>
      </w:r>
      <w:r w:rsidRPr="00030B18">
        <w:rPr>
          <w:rFonts w:ascii="Palatino Linotype" w:eastAsia="Arial" w:hAnsi="Palatino Linotype"/>
          <w:b/>
          <w:i/>
          <w:spacing w:val="1"/>
          <w:sz w:val="22"/>
          <w:szCs w:val="22"/>
        </w:rPr>
        <w:t>C</w:t>
      </w:r>
      <w:r w:rsidRPr="00030B18">
        <w:rPr>
          <w:rFonts w:ascii="Palatino Linotype" w:eastAsia="Arial" w:hAnsi="Palatino Linotype"/>
          <w:b/>
          <w:i/>
          <w:sz w:val="22"/>
          <w:szCs w:val="22"/>
        </w:rPr>
        <w:t>IÓ</w:t>
      </w:r>
      <w:r w:rsidRPr="00030B18">
        <w:rPr>
          <w:rFonts w:ascii="Palatino Linotype" w:eastAsia="Arial" w:hAnsi="Palatino Linotype"/>
          <w:b/>
          <w:i/>
          <w:spacing w:val="1"/>
          <w:sz w:val="22"/>
          <w:szCs w:val="22"/>
        </w:rPr>
        <w:t>N</w:t>
      </w:r>
      <w:r w:rsidRPr="00030B18">
        <w:rPr>
          <w:rFonts w:ascii="Palatino Linotype" w:eastAsia="Arial" w:hAnsi="Palatino Linotype"/>
          <w:b/>
          <w:i/>
          <w:sz w:val="22"/>
          <w:szCs w:val="22"/>
        </w:rPr>
        <w:t>.</w:t>
      </w:r>
      <w:r w:rsidRPr="00030B18">
        <w:rPr>
          <w:rFonts w:ascii="Palatino Linotype" w:eastAsia="Arial" w:hAnsi="Palatino Linotype"/>
          <w:b/>
          <w:i/>
          <w:spacing w:val="11"/>
          <w:sz w:val="22"/>
          <w:szCs w:val="22"/>
        </w:rPr>
        <w:t xml:space="preserve"> </w:t>
      </w:r>
      <w:r w:rsidR="008010F4" w:rsidRPr="00030B18">
        <w:rPr>
          <w:rFonts w:ascii="Palatino Linotype" w:eastAsia="Arial" w:hAnsi="Palatino Linotype"/>
          <w:i/>
          <w:sz w:val="22"/>
          <w:szCs w:val="22"/>
        </w:rPr>
        <w:t>El</w:t>
      </w:r>
      <w:r w:rsidR="008010F4" w:rsidRPr="00030B18">
        <w:rPr>
          <w:rFonts w:ascii="Palatino Linotype" w:eastAsia="Arial" w:hAnsi="Palatino Linotype"/>
          <w:i/>
          <w:spacing w:val="1"/>
          <w:sz w:val="22"/>
          <w:szCs w:val="22"/>
        </w:rPr>
        <w:t xml:space="preserve"> a</w:t>
      </w:r>
      <w:r w:rsidR="008010F4" w:rsidRPr="00030B18">
        <w:rPr>
          <w:rFonts w:ascii="Palatino Linotype" w:eastAsia="Arial" w:hAnsi="Palatino Linotype"/>
          <w:i/>
          <w:sz w:val="22"/>
          <w:szCs w:val="22"/>
        </w:rPr>
        <w:t>rt</w:t>
      </w:r>
      <w:r w:rsidR="008010F4" w:rsidRPr="00030B18">
        <w:rPr>
          <w:rFonts w:ascii="Palatino Linotype" w:eastAsia="Arial" w:hAnsi="Palatino Linotype"/>
          <w:i/>
          <w:spacing w:val="-2"/>
          <w:sz w:val="22"/>
          <w:szCs w:val="22"/>
        </w:rPr>
        <w:t>í</w:t>
      </w:r>
      <w:r w:rsidR="008010F4" w:rsidRPr="00030B18">
        <w:rPr>
          <w:rFonts w:ascii="Palatino Linotype" w:eastAsia="Arial" w:hAnsi="Palatino Linotype"/>
          <w:i/>
          <w:sz w:val="22"/>
          <w:szCs w:val="22"/>
        </w:rPr>
        <w:t>c</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z w:val="22"/>
          <w:szCs w:val="22"/>
        </w:rPr>
        <w:t>lo</w:t>
      </w:r>
      <w:r w:rsidR="008010F4" w:rsidRPr="00030B18">
        <w:rPr>
          <w:rFonts w:ascii="Palatino Linotype" w:eastAsia="Arial" w:hAnsi="Palatino Linotype"/>
          <w:i/>
          <w:spacing w:val="4"/>
          <w:sz w:val="22"/>
          <w:szCs w:val="22"/>
        </w:rPr>
        <w:t xml:space="preserve"> </w:t>
      </w:r>
      <w:r w:rsidR="008010F4" w:rsidRPr="00030B18">
        <w:rPr>
          <w:rFonts w:ascii="Palatino Linotype" w:eastAsia="Arial" w:hAnsi="Palatino Linotype"/>
          <w:i/>
          <w:spacing w:val="1"/>
          <w:sz w:val="22"/>
          <w:szCs w:val="22"/>
        </w:rPr>
        <w:t>40</w:t>
      </w:r>
      <w:r w:rsidR="008010F4" w:rsidRPr="00030B18">
        <w:rPr>
          <w:rFonts w:ascii="Palatino Linotype" w:eastAsia="Arial" w:hAnsi="Palatino Linotype"/>
          <w:i/>
          <w:sz w:val="22"/>
          <w:szCs w:val="22"/>
        </w:rPr>
        <w:t xml:space="preserve">, </w:t>
      </w:r>
      <w:r w:rsidR="008010F4" w:rsidRPr="00030B18">
        <w:rPr>
          <w:rFonts w:ascii="Palatino Linotype" w:eastAsia="Arial" w:hAnsi="Palatino Linotype"/>
          <w:i/>
          <w:spacing w:val="3"/>
          <w:sz w:val="22"/>
          <w:szCs w:val="22"/>
        </w:rPr>
        <w:t>f</w:t>
      </w:r>
      <w:r w:rsidR="008010F4" w:rsidRPr="00030B18">
        <w:rPr>
          <w:rFonts w:ascii="Palatino Linotype" w:eastAsia="Arial" w:hAnsi="Palatino Linotype"/>
          <w:i/>
          <w:sz w:val="22"/>
          <w:szCs w:val="22"/>
        </w:rPr>
        <w:t>racci</w:t>
      </w:r>
      <w:r w:rsidR="008010F4" w:rsidRPr="00030B18">
        <w:rPr>
          <w:rFonts w:ascii="Palatino Linotype" w:eastAsia="Arial" w:hAnsi="Palatino Linotype"/>
          <w:i/>
          <w:spacing w:val="-2"/>
          <w:sz w:val="22"/>
          <w:szCs w:val="22"/>
        </w:rPr>
        <w:t>ó</w:t>
      </w:r>
      <w:r w:rsidR="008010F4" w:rsidRPr="00030B18">
        <w:rPr>
          <w:rFonts w:ascii="Palatino Linotype" w:eastAsia="Arial" w:hAnsi="Palatino Linotype"/>
          <w:i/>
          <w:sz w:val="22"/>
          <w:szCs w:val="22"/>
        </w:rPr>
        <w:t>n</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II</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d</w:t>
      </w:r>
      <w:r w:rsidR="008010F4" w:rsidRPr="00030B18">
        <w:rPr>
          <w:rFonts w:ascii="Palatino Linotype" w:eastAsia="Arial" w:hAnsi="Palatino Linotype"/>
          <w:i/>
          <w:sz w:val="22"/>
          <w:szCs w:val="22"/>
        </w:rPr>
        <w:t>e</w:t>
      </w:r>
      <w:r w:rsidR="008010F4" w:rsidRPr="00030B18">
        <w:rPr>
          <w:rFonts w:ascii="Palatino Linotype" w:eastAsia="Arial" w:hAnsi="Palatino Linotype"/>
          <w:i/>
          <w:spacing w:val="5"/>
          <w:sz w:val="22"/>
          <w:szCs w:val="22"/>
        </w:rPr>
        <w:t xml:space="preserve"> </w:t>
      </w:r>
      <w:r w:rsidR="008010F4" w:rsidRPr="00030B18">
        <w:rPr>
          <w:rFonts w:ascii="Palatino Linotype" w:eastAsia="Arial" w:hAnsi="Palatino Linotype"/>
          <w:i/>
          <w:sz w:val="22"/>
          <w:szCs w:val="22"/>
        </w:rPr>
        <w:t>la</w:t>
      </w:r>
      <w:r w:rsidR="008010F4" w:rsidRPr="00030B18">
        <w:rPr>
          <w:rFonts w:ascii="Palatino Linotype" w:eastAsia="Arial" w:hAnsi="Palatino Linotype"/>
          <w:i/>
          <w:spacing w:val="16"/>
          <w:sz w:val="22"/>
          <w:szCs w:val="22"/>
        </w:rPr>
        <w:t xml:space="preserve"> </w:t>
      </w:r>
      <w:r w:rsidR="008010F4" w:rsidRPr="00030B18">
        <w:rPr>
          <w:rFonts w:ascii="Palatino Linotype" w:eastAsia="Arial" w:hAnsi="Palatino Linotype"/>
          <w:i/>
          <w:spacing w:val="-1"/>
          <w:sz w:val="22"/>
          <w:szCs w:val="22"/>
        </w:rPr>
        <w:t>L</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y</w:t>
      </w:r>
      <w:r w:rsidR="008010F4" w:rsidRPr="00030B18">
        <w:rPr>
          <w:rFonts w:ascii="Palatino Linotype" w:eastAsia="Arial" w:hAnsi="Palatino Linotype"/>
          <w:i/>
          <w:spacing w:val="11"/>
          <w:sz w:val="22"/>
          <w:szCs w:val="22"/>
        </w:rPr>
        <w:t xml:space="preserve"> </w:t>
      </w:r>
      <w:r w:rsidR="008010F4" w:rsidRPr="00030B18">
        <w:rPr>
          <w:rFonts w:ascii="Palatino Linotype" w:eastAsia="Arial" w:hAnsi="Palatino Linotype"/>
          <w:i/>
          <w:sz w:val="22"/>
          <w:szCs w:val="22"/>
        </w:rPr>
        <w:t>Fe</w:t>
      </w:r>
      <w:r w:rsidR="008010F4" w:rsidRPr="00030B18">
        <w:rPr>
          <w:rFonts w:ascii="Palatino Linotype" w:eastAsia="Arial" w:hAnsi="Palatino Linotype"/>
          <w:i/>
          <w:spacing w:val="1"/>
          <w:sz w:val="22"/>
          <w:szCs w:val="22"/>
        </w:rPr>
        <w:t>de</w:t>
      </w:r>
      <w:r w:rsidR="008010F4" w:rsidRPr="00030B18">
        <w:rPr>
          <w:rFonts w:ascii="Palatino Linotype" w:eastAsia="Arial" w:hAnsi="Palatino Linotype"/>
          <w:i/>
          <w:spacing w:val="-3"/>
          <w:sz w:val="22"/>
          <w:szCs w:val="22"/>
        </w:rPr>
        <w:t>r</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l</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pacing w:val="-1"/>
          <w:sz w:val="22"/>
          <w:szCs w:val="22"/>
        </w:rPr>
        <w:t>d</w:t>
      </w:r>
      <w:r w:rsidR="008010F4" w:rsidRPr="00030B18">
        <w:rPr>
          <w:rFonts w:ascii="Palatino Linotype" w:eastAsia="Arial" w:hAnsi="Palatino Linotype"/>
          <w:i/>
          <w:sz w:val="22"/>
          <w:szCs w:val="22"/>
        </w:rPr>
        <w:t>e</w:t>
      </w:r>
      <w:r w:rsidR="008010F4" w:rsidRPr="00030B18">
        <w:rPr>
          <w:rFonts w:ascii="Palatino Linotype" w:eastAsia="Arial" w:hAnsi="Palatino Linotype"/>
          <w:i/>
          <w:spacing w:val="5"/>
          <w:sz w:val="22"/>
          <w:szCs w:val="22"/>
        </w:rPr>
        <w:t xml:space="preserve"> </w:t>
      </w:r>
      <w:r w:rsidR="008010F4" w:rsidRPr="00030B18">
        <w:rPr>
          <w:rFonts w:ascii="Palatino Linotype" w:eastAsia="Arial" w:hAnsi="Palatino Linotype"/>
          <w:i/>
          <w:spacing w:val="-3"/>
          <w:sz w:val="22"/>
          <w:szCs w:val="22"/>
        </w:rPr>
        <w:t>T</w:t>
      </w:r>
      <w:r w:rsidR="008010F4" w:rsidRPr="00030B18">
        <w:rPr>
          <w:rFonts w:ascii="Palatino Linotype" w:eastAsia="Arial" w:hAnsi="Palatino Linotype"/>
          <w:i/>
          <w:sz w:val="22"/>
          <w:szCs w:val="22"/>
        </w:rPr>
        <w:t>ra</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1"/>
          <w:sz w:val="22"/>
          <w:szCs w:val="22"/>
        </w:rPr>
        <w:t>pa</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2"/>
          <w:sz w:val="22"/>
          <w:szCs w:val="22"/>
        </w:rPr>
        <w:t>e</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cia</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y Acc</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so a</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z w:val="22"/>
          <w:szCs w:val="22"/>
        </w:rPr>
        <w:t>la</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z w:val="22"/>
          <w:szCs w:val="22"/>
        </w:rPr>
        <w:t>I</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f</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4"/>
          <w:sz w:val="22"/>
          <w:szCs w:val="22"/>
        </w:rPr>
        <w:t>m</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ción</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z w:val="22"/>
          <w:szCs w:val="22"/>
        </w:rPr>
        <w:t>P</w:t>
      </w:r>
      <w:r w:rsidR="008010F4" w:rsidRPr="00030B18">
        <w:rPr>
          <w:rFonts w:ascii="Palatino Linotype" w:eastAsia="Arial" w:hAnsi="Palatino Linotype"/>
          <w:i/>
          <w:spacing w:val="-1"/>
          <w:sz w:val="22"/>
          <w:szCs w:val="22"/>
        </w:rPr>
        <w:t>ú</w:t>
      </w:r>
      <w:r w:rsidR="008010F4" w:rsidRPr="00030B18">
        <w:rPr>
          <w:rFonts w:ascii="Palatino Linotype" w:eastAsia="Arial" w:hAnsi="Palatino Linotype"/>
          <w:i/>
          <w:spacing w:val="1"/>
          <w:sz w:val="22"/>
          <w:szCs w:val="22"/>
        </w:rPr>
        <w:t>b</w:t>
      </w:r>
      <w:r w:rsidR="008010F4" w:rsidRPr="00030B18">
        <w:rPr>
          <w:rFonts w:ascii="Palatino Linotype" w:eastAsia="Arial" w:hAnsi="Palatino Linotype"/>
          <w:i/>
          <w:sz w:val="22"/>
          <w:szCs w:val="22"/>
        </w:rPr>
        <w:t>l</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z w:val="22"/>
          <w:szCs w:val="22"/>
        </w:rPr>
        <w:t>ca</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z w:val="22"/>
          <w:szCs w:val="22"/>
        </w:rPr>
        <w:t>G</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pacing w:val="1"/>
          <w:sz w:val="22"/>
          <w:szCs w:val="22"/>
        </w:rPr>
        <w:t>be</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2"/>
          <w:sz w:val="22"/>
          <w:szCs w:val="22"/>
        </w:rPr>
        <w:t>n</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pacing w:val="-3"/>
          <w:sz w:val="22"/>
          <w:szCs w:val="22"/>
        </w:rPr>
        <w:t>m</w:t>
      </w:r>
      <w:r w:rsidR="008010F4" w:rsidRPr="00030B18">
        <w:rPr>
          <w:rFonts w:ascii="Palatino Linotype" w:eastAsia="Arial" w:hAnsi="Palatino Linotype"/>
          <w:i/>
          <w:spacing w:val="1"/>
          <w:sz w:val="22"/>
          <w:szCs w:val="22"/>
        </w:rPr>
        <w:t>en</w:t>
      </w:r>
      <w:r w:rsidR="008010F4" w:rsidRPr="00030B18">
        <w:rPr>
          <w:rFonts w:ascii="Palatino Linotype" w:eastAsia="Arial" w:hAnsi="Palatino Linotype"/>
          <w:i/>
          <w:sz w:val="22"/>
          <w:szCs w:val="22"/>
        </w:rPr>
        <w:t>t</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pacing w:val="5"/>
          <w:sz w:val="22"/>
          <w:szCs w:val="22"/>
        </w:rPr>
        <w:t>l</w:t>
      </w:r>
      <w:r w:rsidR="008010F4" w:rsidRPr="00030B18">
        <w:rPr>
          <w:rFonts w:ascii="Palatino Linotype" w:eastAsia="Arial" w:hAnsi="Palatino Linotype"/>
          <w:i/>
          <w:sz w:val="22"/>
          <w:szCs w:val="22"/>
        </w:rPr>
        <w:t>,</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1"/>
          <w:sz w:val="22"/>
          <w:szCs w:val="22"/>
        </w:rPr>
        <w:t>eña</w:t>
      </w:r>
      <w:r w:rsidR="008010F4" w:rsidRPr="00030B18">
        <w:rPr>
          <w:rFonts w:ascii="Palatino Linotype" w:eastAsia="Arial" w:hAnsi="Palatino Linotype"/>
          <w:i/>
          <w:sz w:val="22"/>
          <w:szCs w:val="22"/>
        </w:rPr>
        <w:t xml:space="preserve">la </w:t>
      </w:r>
      <w:r w:rsidR="008010F4" w:rsidRPr="00030B18">
        <w:rPr>
          <w:rFonts w:ascii="Palatino Linotype" w:eastAsia="Arial" w:hAnsi="Palatino Linotype"/>
          <w:i/>
          <w:spacing w:val="-1"/>
          <w:sz w:val="22"/>
          <w:szCs w:val="22"/>
        </w:rPr>
        <w:t>q</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z w:val="22"/>
          <w:szCs w:val="22"/>
        </w:rPr>
        <w:t>e</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pacing w:val="-3"/>
          <w:sz w:val="22"/>
          <w:szCs w:val="22"/>
        </w:rPr>
        <w:t>l</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pa</w:t>
      </w:r>
      <w:r w:rsidR="008010F4" w:rsidRPr="00030B18">
        <w:rPr>
          <w:rFonts w:ascii="Palatino Linotype" w:eastAsia="Arial" w:hAnsi="Palatino Linotype"/>
          <w:i/>
          <w:sz w:val="22"/>
          <w:szCs w:val="22"/>
        </w:rPr>
        <w:t>rt</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z w:val="22"/>
          <w:szCs w:val="22"/>
        </w:rPr>
        <w:t>c</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z w:val="22"/>
          <w:szCs w:val="22"/>
        </w:rPr>
        <w:t>la</w:t>
      </w:r>
      <w:r w:rsidR="008010F4" w:rsidRPr="00030B18">
        <w:rPr>
          <w:rFonts w:ascii="Palatino Linotype" w:eastAsia="Arial" w:hAnsi="Palatino Linotype"/>
          <w:i/>
          <w:spacing w:val="-3"/>
          <w:sz w:val="22"/>
          <w:szCs w:val="22"/>
        </w:rPr>
        <w:t>r</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 xml:space="preserve">s </w:t>
      </w:r>
      <w:r w:rsidR="008010F4" w:rsidRPr="00030B18">
        <w:rPr>
          <w:rFonts w:ascii="Palatino Linotype" w:eastAsia="Arial" w:hAnsi="Palatino Linotype"/>
          <w:i/>
          <w:spacing w:val="1"/>
          <w:sz w:val="22"/>
          <w:szCs w:val="22"/>
        </w:rPr>
        <w:t>de</w:t>
      </w:r>
      <w:r w:rsidR="008010F4" w:rsidRPr="00030B18">
        <w:rPr>
          <w:rFonts w:ascii="Palatino Linotype" w:eastAsia="Arial" w:hAnsi="Palatino Linotype"/>
          <w:i/>
          <w:spacing w:val="-1"/>
          <w:sz w:val="22"/>
          <w:szCs w:val="22"/>
        </w:rPr>
        <w:t>b</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rán</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pacing w:val="1"/>
          <w:sz w:val="22"/>
          <w:szCs w:val="22"/>
        </w:rPr>
        <w:t>de</w:t>
      </w:r>
      <w:r w:rsidR="008010F4" w:rsidRPr="00030B18">
        <w:rPr>
          <w:rFonts w:ascii="Palatino Linotype" w:eastAsia="Arial" w:hAnsi="Palatino Linotype"/>
          <w:i/>
          <w:sz w:val="22"/>
          <w:szCs w:val="22"/>
        </w:rPr>
        <w:t>scr</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pacing w:val="1"/>
          <w:sz w:val="22"/>
          <w:szCs w:val="22"/>
        </w:rPr>
        <w:t>b</w:t>
      </w:r>
      <w:r w:rsidR="008010F4" w:rsidRPr="00030B18">
        <w:rPr>
          <w:rFonts w:ascii="Palatino Linotype" w:eastAsia="Arial" w:hAnsi="Palatino Linotype"/>
          <w:i/>
          <w:sz w:val="22"/>
          <w:szCs w:val="22"/>
        </w:rPr>
        <w:t xml:space="preserve">ir </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n su</w:t>
      </w:r>
      <w:r w:rsidR="008010F4" w:rsidRPr="00030B18">
        <w:rPr>
          <w:rFonts w:ascii="Palatino Linotype" w:eastAsia="Arial" w:hAnsi="Palatino Linotype"/>
          <w:i/>
          <w:spacing w:val="4"/>
          <w:sz w:val="22"/>
          <w:szCs w:val="22"/>
        </w:rPr>
        <w:t xml:space="preserve"> </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l</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z w:val="22"/>
          <w:szCs w:val="22"/>
        </w:rPr>
        <w:t>cit</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z w:val="22"/>
          <w:szCs w:val="22"/>
        </w:rPr>
        <w:t>d</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d</w:t>
      </w:r>
      <w:r w:rsidR="008010F4" w:rsidRPr="00030B18">
        <w:rPr>
          <w:rFonts w:ascii="Palatino Linotype" w:eastAsia="Arial" w:hAnsi="Palatino Linotype"/>
          <w:i/>
          <w:sz w:val="22"/>
          <w:szCs w:val="22"/>
        </w:rPr>
        <w:t>e</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i</w:t>
      </w:r>
      <w:r w:rsidR="008010F4" w:rsidRPr="00030B18">
        <w:rPr>
          <w:rFonts w:ascii="Palatino Linotype" w:eastAsia="Arial" w:hAnsi="Palatino Linotype"/>
          <w:i/>
          <w:spacing w:val="-2"/>
          <w:sz w:val="22"/>
          <w:szCs w:val="22"/>
        </w:rPr>
        <w:t>n</w:t>
      </w:r>
      <w:r w:rsidR="008010F4" w:rsidRPr="00030B18">
        <w:rPr>
          <w:rFonts w:ascii="Palatino Linotype" w:eastAsia="Arial" w:hAnsi="Palatino Linotype"/>
          <w:i/>
          <w:spacing w:val="3"/>
          <w:sz w:val="22"/>
          <w:szCs w:val="22"/>
        </w:rPr>
        <w:t>f</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pacing w:val="-3"/>
          <w:sz w:val="22"/>
          <w:szCs w:val="22"/>
        </w:rPr>
        <w:t>r</w:t>
      </w:r>
      <w:r w:rsidR="008010F4" w:rsidRPr="00030B18">
        <w:rPr>
          <w:rFonts w:ascii="Palatino Linotype" w:eastAsia="Arial" w:hAnsi="Palatino Linotype"/>
          <w:i/>
          <w:spacing w:val="-1"/>
          <w:sz w:val="22"/>
          <w:szCs w:val="22"/>
        </w:rPr>
        <w:t>m</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ció</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d</w:t>
      </w:r>
      <w:r w:rsidR="008010F4" w:rsidRPr="00030B18">
        <w:rPr>
          <w:rFonts w:ascii="Palatino Linotype" w:eastAsia="Arial" w:hAnsi="Palatino Linotype"/>
          <w:i/>
          <w:sz w:val="22"/>
          <w:szCs w:val="22"/>
        </w:rPr>
        <w:t>e f</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m</w:t>
      </w:r>
      <w:r w:rsidR="008010F4" w:rsidRPr="00030B18">
        <w:rPr>
          <w:rFonts w:ascii="Palatino Linotype" w:eastAsia="Arial" w:hAnsi="Palatino Linotype"/>
          <w:i/>
          <w:sz w:val="22"/>
          <w:szCs w:val="22"/>
        </w:rPr>
        <w:t>a</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clara</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y</w:t>
      </w:r>
      <w:r w:rsidR="008010F4" w:rsidRPr="00030B18">
        <w:rPr>
          <w:rFonts w:ascii="Palatino Linotype" w:eastAsia="Arial" w:hAnsi="Palatino Linotype"/>
          <w:i/>
          <w:spacing w:val="1"/>
          <w:sz w:val="22"/>
          <w:szCs w:val="22"/>
        </w:rPr>
        <w:t xml:space="preserve"> p</w:t>
      </w:r>
      <w:r w:rsidR="008010F4" w:rsidRPr="00030B18">
        <w:rPr>
          <w:rFonts w:ascii="Palatino Linotype" w:eastAsia="Arial" w:hAnsi="Palatino Linotype"/>
          <w:i/>
          <w:sz w:val="22"/>
          <w:szCs w:val="22"/>
        </w:rPr>
        <w:t>recisa,</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 xml:space="preserve">los </w:t>
      </w:r>
      <w:r w:rsidR="008010F4" w:rsidRPr="00030B18">
        <w:rPr>
          <w:rFonts w:ascii="Palatino Linotype" w:eastAsia="Arial" w:hAnsi="Palatino Linotype"/>
          <w:i/>
          <w:spacing w:val="1"/>
          <w:sz w:val="22"/>
          <w:szCs w:val="22"/>
        </w:rPr>
        <w:t>do</w:t>
      </w:r>
      <w:r w:rsidR="008010F4" w:rsidRPr="00030B18">
        <w:rPr>
          <w:rFonts w:ascii="Palatino Linotype" w:eastAsia="Arial" w:hAnsi="Palatino Linotype"/>
          <w:i/>
          <w:sz w:val="22"/>
          <w:szCs w:val="22"/>
        </w:rPr>
        <w:t>c</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pacing w:val="1"/>
          <w:sz w:val="22"/>
          <w:szCs w:val="22"/>
        </w:rPr>
        <w:t>m</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t</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1"/>
          <w:sz w:val="22"/>
          <w:szCs w:val="22"/>
        </w:rPr>
        <w:t xml:space="preserve"> </w:t>
      </w:r>
      <w:r w:rsidR="008010F4" w:rsidRPr="00030B18">
        <w:rPr>
          <w:rFonts w:ascii="Palatino Linotype" w:eastAsia="Arial" w:hAnsi="Palatino Linotype"/>
          <w:i/>
          <w:sz w:val="22"/>
          <w:szCs w:val="22"/>
        </w:rPr>
        <w:t>re</w:t>
      </w:r>
      <w:r w:rsidR="008010F4" w:rsidRPr="00030B18">
        <w:rPr>
          <w:rFonts w:ascii="Palatino Linotype" w:eastAsia="Arial" w:hAnsi="Palatino Linotype"/>
          <w:i/>
          <w:spacing w:val="-1"/>
          <w:sz w:val="22"/>
          <w:szCs w:val="22"/>
        </w:rPr>
        <w:t>q</w:t>
      </w:r>
      <w:r w:rsidR="008010F4" w:rsidRPr="00030B18">
        <w:rPr>
          <w:rFonts w:ascii="Palatino Linotype" w:eastAsia="Arial" w:hAnsi="Palatino Linotype"/>
          <w:i/>
          <w:spacing w:val="1"/>
          <w:sz w:val="22"/>
          <w:szCs w:val="22"/>
        </w:rPr>
        <w:t>ue</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pacing w:val="1"/>
          <w:sz w:val="22"/>
          <w:szCs w:val="22"/>
        </w:rPr>
        <w:t>d</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En</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se</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z w:val="22"/>
          <w:szCs w:val="22"/>
        </w:rPr>
        <w:t>s</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ti</w:t>
      </w:r>
      <w:r w:rsidR="008010F4" w:rsidRPr="00030B18">
        <w:rPr>
          <w:rFonts w:ascii="Palatino Linotype" w:eastAsia="Arial" w:hAnsi="Palatino Linotype"/>
          <w:i/>
          <w:spacing w:val="1"/>
          <w:sz w:val="22"/>
          <w:szCs w:val="22"/>
        </w:rPr>
        <w:t>d</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 xml:space="preserve">n </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l</w:t>
      </w:r>
      <w:r w:rsidR="008010F4" w:rsidRPr="00030B18">
        <w:rPr>
          <w:rFonts w:ascii="Palatino Linotype" w:eastAsia="Arial" w:hAnsi="Palatino Linotype"/>
          <w:b/>
          <w:i/>
          <w:spacing w:val="1"/>
          <w:sz w:val="22"/>
          <w:szCs w:val="22"/>
          <w:u w:val="single"/>
        </w:rPr>
        <w:t xml:space="preserve"> </w:t>
      </w:r>
      <w:r w:rsidR="008010F4" w:rsidRPr="00030B18">
        <w:rPr>
          <w:rFonts w:ascii="Palatino Linotype" w:eastAsia="Arial" w:hAnsi="Palatino Linotype"/>
          <w:b/>
          <w:i/>
          <w:sz w:val="22"/>
          <w:szCs w:val="22"/>
          <w:u w:val="single"/>
        </w:rPr>
        <w:t>s</w:t>
      </w:r>
      <w:r w:rsidR="008010F4" w:rsidRPr="00030B18">
        <w:rPr>
          <w:rFonts w:ascii="Palatino Linotype" w:eastAsia="Arial" w:hAnsi="Palatino Linotype"/>
          <w:b/>
          <w:i/>
          <w:spacing w:val="1"/>
          <w:sz w:val="22"/>
          <w:szCs w:val="22"/>
          <w:u w:val="single"/>
        </w:rPr>
        <w:t>upue</w:t>
      </w:r>
      <w:r w:rsidR="008010F4" w:rsidRPr="00030B18">
        <w:rPr>
          <w:rFonts w:ascii="Palatino Linotype" w:eastAsia="Arial" w:hAnsi="Palatino Linotype"/>
          <w:b/>
          <w:i/>
          <w:sz w:val="22"/>
          <w:szCs w:val="22"/>
          <w:u w:val="single"/>
        </w:rPr>
        <w:t>s</w:t>
      </w:r>
      <w:r w:rsidR="008010F4" w:rsidRPr="00030B18">
        <w:rPr>
          <w:rFonts w:ascii="Palatino Linotype" w:eastAsia="Arial" w:hAnsi="Palatino Linotype"/>
          <w:b/>
          <w:i/>
          <w:spacing w:val="-2"/>
          <w:sz w:val="22"/>
          <w:szCs w:val="22"/>
          <w:u w:val="single"/>
        </w:rPr>
        <w:t>t</w:t>
      </w:r>
      <w:r w:rsidR="008010F4" w:rsidRPr="00030B18">
        <w:rPr>
          <w:rFonts w:ascii="Palatino Linotype" w:eastAsia="Arial" w:hAnsi="Palatino Linotype"/>
          <w:b/>
          <w:i/>
          <w:sz w:val="22"/>
          <w:szCs w:val="22"/>
          <w:u w:val="single"/>
        </w:rPr>
        <w:t>o</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pacing w:val="1"/>
          <w:sz w:val="22"/>
          <w:szCs w:val="22"/>
          <w:u w:val="single"/>
        </w:rPr>
        <w:t>d</w:t>
      </w:r>
      <w:r w:rsidR="008010F4" w:rsidRPr="00030B18">
        <w:rPr>
          <w:rFonts w:ascii="Palatino Linotype" w:eastAsia="Arial" w:hAnsi="Palatino Linotype"/>
          <w:b/>
          <w:i/>
          <w:sz w:val="22"/>
          <w:szCs w:val="22"/>
          <w:u w:val="single"/>
        </w:rPr>
        <w:t>e</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pacing w:val="-1"/>
          <w:sz w:val="22"/>
          <w:szCs w:val="22"/>
          <w:u w:val="single"/>
        </w:rPr>
        <w:t>q</w:t>
      </w:r>
      <w:r w:rsidR="008010F4" w:rsidRPr="00030B18">
        <w:rPr>
          <w:rFonts w:ascii="Palatino Linotype" w:eastAsia="Arial" w:hAnsi="Palatino Linotype"/>
          <w:b/>
          <w:i/>
          <w:spacing w:val="1"/>
          <w:sz w:val="22"/>
          <w:szCs w:val="22"/>
          <w:u w:val="single"/>
        </w:rPr>
        <w:t>u</w:t>
      </w:r>
      <w:r w:rsidR="008010F4" w:rsidRPr="00030B18">
        <w:rPr>
          <w:rFonts w:ascii="Palatino Linotype" w:eastAsia="Arial" w:hAnsi="Palatino Linotype"/>
          <w:b/>
          <w:i/>
          <w:sz w:val="22"/>
          <w:szCs w:val="22"/>
          <w:u w:val="single"/>
        </w:rPr>
        <w:t xml:space="preserve">e </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l</w:t>
      </w:r>
      <w:r w:rsidR="008010F4" w:rsidRPr="00030B18">
        <w:rPr>
          <w:rFonts w:ascii="Palatino Linotype" w:eastAsia="Arial" w:hAnsi="Palatino Linotype"/>
          <w:b/>
          <w:i/>
          <w:spacing w:val="1"/>
          <w:sz w:val="22"/>
          <w:szCs w:val="22"/>
          <w:u w:val="single"/>
        </w:rPr>
        <w:t xml:space="preserve"> pa</w:t>
      </w:r>
      <w:r w:rsidR="008010F4" w:rsidRPr="00030B18">
        <w:rPr>
          <w:rFonts w:ascii="Palatino Linotype" w:eastAsia="Arial" w:hAnsi="Palatino Linotype"/>
          <w:b/>
          <w:i/>
          <w:sz w:val="22"/>
          <w:szCs w:val="22"/>
          <w:u w:val="single"/>
        </w:rPr>
        <w:t>rt</w:t>
      </w:r>
      <w:r w:rsidR="008010F4" w:rsidRPr="00030B18">
        <w:rPr>
          <w:rFonts w:ascii="Palatino Linotype" w:eastAsia="Arial" w:hAnsi="Palatino Linotype"/>
          <w:b/>
          <w:i/>
          <w:spacing w:val="-1"/>
          <w:sz w:val="22"/>
          <w:szCs w:val="22"/>
          <w:u w:val="single"/>
        </w:rPr>
        <w:t>i</w:t>
      </w:r>
      <w:r w:rsidR="008010F4" w:rsidRPr="00030B18">
        <w:rPr>
          <w:rFonts w:ascii="Palatino Linotype" w:eastAsia="Arial" w:hAnsi="Palatino Linotype"/>
          <w:b/>
          <w:i/>
          <w:sz w:val="22"/>
          <w:szCs w:val="22"/>
          <w:u w:val="single"/>
        </w:rPr>
        <w:t>c</w:t>
      </w:r>
      <w:r w:rsidR="008010F4" w:rsidRPr="00030B18">
        <w:rPr>
          <w:rFonts w:ascii="Palatino Linotype" w:eastAsia="Arial" w:hAnsi="Palatino Linotype"/>
          <w:b/>
          <w:i/>
          <w:spacing w:val="1"/>
          <w:sz w:val="22"/>
          <w:szCs w:val="22"/>
          <w:u w:val="single"/>
        </w:rPr>
        <w:t>u</w:t>
      </w:r>
      <w:r w:rsidR="008010F4" w:rsidRPr="00030B18">
        <w:rPr>
          <w:rFonts w:ascii="Palatino Linotype" w:eastAsia="Arial" w:hAnsi="Palatino Linotype"/>
          <w:b/>
          <w:i/>
          <w:sz w:val="22"/>
          <w:szCs w:val="22"/>
          <w:u w:val="single"/>
        </w:rPr>
        <w:t>lar</w:t>
      </w:r>
      <w:r w:rsidR="008010F4" w:rsidRPr="00030B18">
        <w:rPr>
          <w:rFonts w:ascii="Palatino Linotype" w:eastAsia="Arial" w:hAnsi="Palatino Linotype"/>
          <w:b/>
          <w:i/>
          <w:spacing w:val="1"/>
          <w:sz w:val="22"/>
          <w:szCs w:val="22"/>
          <w:u w:val="single"/>
        </w:rPr>
        <w:t xml:space="preserve"> </w:t>
      </w:r>
      <w:r w:rsidR="008010F4" w:rsidRPr="00030B18">
        <w:rPr>
          <w:rFonts w:ascii="Palatino Linotype" w:eastAsia="Arial" w:hAnsi="Palatino Linotype"/>
          <w:b/>
          <w:i/>
          <w:spacing w:val="-1"/>
          <w:sz w:val="22"/>
          <w:szCs w:val="22"/>
          <w:u w:val="single"/>
        </w:rPr>
        <w:t>n</w:t>
      </w:r>
      <w:r w:rsidR="008010F4" w:rsidRPr="00030B18">
        <w:rPr>
          <w:rFonts w:ascii="Palatino Linotype" w:eastAsia="Arial" w:hAnsi="Palatino Linotype"/>
          <w:b/>
          <w:i/>
          <w:sz w:val="22"/>
          <w:szCs w:val="22"/>
          <w:u w:val="single"/>
        </w:rPr>
        <w:t xml:space="preserve">o </w:t>
      </w:r>
      <w:r w:rsidR="008010F4" w:rsidRPr="00030B18">
        <w:rPr>
          <w:rFonts w:ascii="Palatino Linotype" w:eastAsia="Arial" w:hAnsi="Palatino Linotype"/>
          <w:b/>
          <w:i/>
          <w:spacing w:val="1"/>
          <w:sz w:val="22"/>
          <w:szCs w:val="22"/>
          <w:u w:val="single"/>
        </w:rPr>
        <w:t>ha</w:t>
      </w:r>
      <w:r w:rsidR="008010F4" w:rsidRPr="00030B18">
        <w:rPr>
          <w:rFonts w:ascii="Palatino Linotype" w:eastAsia="Arial" w:hAnsi="Palatino Linotype"/>
          <w:b/>
          <w:i/>
          <w:spacing w:val="-2"/>
          <w:sz w:val="22"/>
          <w:szCs w:val="22"/>
          <w:u w:val="single"/>
        </w:rPr>
        <w:t>y</w:t>
      </w:r>
      <w:r w:rsidR="008010F4" w:rsidRPr="00030B18">
        <w:rPr>
          <w:rFonts w:ascii="Palatino Linotype" w:eastAsia="Arial" w:hAnsi="Palatino Linotype"/>
          <w:b/>
          <w:i/>
          <w:sz w:val="22"/>
          <w:szCs w:val="22"/>
          <w:u w:val="single"/>
        </w:rPr>
        <w:t>a s</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pacing w:val="1"/>
          <w:sz w:val="22"/>
          <w:szCs w:val="22"/>
          <w:u w:val="single"/>
        </w:rPr>
        <w:t>ña</w:t>
      </w:r>
      <w:r w:rsidR="008010F4" w:rsidRPr="00030B18">
        <w:rPr>
          <w:rFonts w:ascii="Palatino Linotype" w:eastAsia="Arial" w:hAnsi="Palatino Linotype"/>
          <w:b/>
          <w:i/>
          <w:sz w:val="22"/>
          <w:szCs w:val="22"/>
          <w:u w:val="single"/>
        </w:rPr>
        <w:t>la</w:t>
      </w:r>
      <w:r w:rsidR="008010F4" w:rsidRPr="00030B18">
        <w:rPr>
          <w:rFonts w:ascii="Palatino Linotype" w:eastAsia="Arial" w:hAnsi="Palatino Linotype"/>
          <w:b/>
          <w:i/>
          <w:spacing w:val="-1"/>
          <w:sz w:val="22"/>
          <w:szCs w:val="22"/>
          <w:u w:val="single"/>
        </w:rPr>
        <w:t>d</w:t>
      </w:r>
      <w:r w:rsidR="008010F4" w:rsidRPr="00030B18">
        <w:rPr>
          <w:rFonts w:ascii="Palatino Linotype" w:eastAsia="Arial" w:hAnsi="Palatino Linotype"/>
          <w:b/>
          <w:i/>
          <w:sz w:val="22"/>
          <w:szCs w:val="22"/>
          <w:u w:val="single"/>
        </w:rPr>
        <w:t xml:space="preserve">o </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 xml:space="preserve">l </w:t>
      </w:r>
      <w:r w:rsidR="008010F4" w:rsidRPr="00030B18">
        <w:rPr>
          <w:rFonts w:ascii="Palatino Linotype" w:eastAsia="Arial" w:hAnsi="Palatino Linotype"/>
          <w:b/>
          <w:i/>
          <w:spacing w:val="-1"/>
          <w:sz w:val="22"/>
          <w:szCs w:val="22"/>
          <w:u w:val="single"/>
        </w:rPr>
        <w:t>p</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1"/>
          <w:sz w:val="22"/>
          <w:szCs w:val="22"/>
          <w:u w:val="single"/>
        </w:rPr>
        <w:t>i</w:t>
      </w:r>
      <w:r w:rsidR="008010F4" w:rsidRPr="00030B18">
        <w:rPr>
          <w:rFonts w:ascii="Palatino Linotype" w:eastAsia="Arial" w:hAnsi="Palatino Linotype"/>
          <w:b/>
          <w:i/>
          <w:spacing w:val="1"/>
          <w:sz w:val="22"/>
          <w:szCs w:val="22"/>
          <w:u w:val="single"/>
        </w:rPr>
        <w:t>od</w:t>
      </w:r>
      <w:r w:rsidR="008010F4" w:rsidRPr="00030B18">
        <w:rPr>
          <w:rFonts w:ascii="Palatino Linotype" w:eastAsia="Arial" w:hAnsi="Palatino Linotype"/>
          <w:b/>
          <w:i/>
          <w:sz w:val="22"/>
          <w:szCs w:val="22"/>
          <w:u w:val="single"/>
        </w:rPr>
        <w:t>o s</w:t>
      </w:r>
      <w:r w:rsidR="008010F4" w:rsidRPr="00030B18">
        <w:rPr>
          <w:rFonts w:ascii="Palatino Linotype" w:eastAsia="Arial" w:hAnsi="Palatino Linotype"/>
          <w:b/>
          <w:i/>
          <w:spacing w:val="1"/>
          <w:sz w:val="22"/>
          <w:szCs w:val="22"/>
          <w:u w:val="single"/>
        </w:rPr>
        <w:t>ob</w:t>
      </w:r>
      <w:r w:rsidR="008010F4" w:rsidRPr="00030B18">
        <w:rPr>
          <w:rFonts w:ascii="Palatino Linotype" w:eastAsia="Arial" w:hAnsi="Palatino Linotype"/>
          <w:b/>
          <w:i/>
          <w:sz w:val="22"/>
          <w:szCs w:val="22"/>
          <w:u w:val="single"/>
        </w:rPr>
        <w:t xml:space="preserve">re </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 xml:space="preserve">l </w:t>
      </w:r>
      <w:r w:rsidR="008010F4" w:rsidRPr="00030B18">
        <w:rPr>
          <w:rFonts w:ascii="Palatino Linotype" w:eastAsia="Arial" w:hAnsi="Palatino Linotype"/>
          <w:b/>
          <w:i/>
          <w:spacing w:val="-1"/>
          <w:sz w:val="22"/>
          <w:szCs w:val="22"/>
          <w:u w:val="single"/>
        </w:rPr>
        <w:t>qu</w:t>
      </w:r>
      <w:r w:rsidR="008010F4" w:rsidRPr="00030B18">
        <w:rPr>
          <w:rFonts w:ascii="Palatino Linotype" w:eastAsia="Arial" w:hAnsi="Palatino Linotype"/>
          <w:b/>
          <w:i/>
          <w:sz w:val="22"/>
          <w:szCs w:val="22"/>
          <w:u w:val="single"/>
        </w:rPr>
        <w:t>e re</w:t>
      </w:r>
      <w:r w:rsidR="008010F4" w:rsidRPr="00030B18">
        <w:rPr>
          <w:rFonts w:ascii="Palatino Linotype" w:eastAsia="Arial" w:hAnsi="Palatino Linotype"/>
          <w:b/>
          <w:i/>
          <w:spacing w:val="-1"/>
          <w:sz w:val="22"/>
          <w:szCs w:val="22"/>
          <w:u w:val="single"/>
        </w:rPr>
        <w:t>q</w:t>
      </w:r>
      <w:r w:rsidR="008010F4" w:rsidRPr="00030B18">
        <w:rPr>
          <w:rFonts w:ascii="Palatino Linotype" w:eastAsia="Arial" w:hAnsi="Palatino Linotype"/>
          <w:b/>
          <w:i/>
          <w:spacing w:val="1"/>
          <w:sz w:val="22"/>
          <w:szCs w:val="22"/>
          <w:u w:val="single"/>
        </w:rPr>
        <w:t>u</w:t>
      </w:r>
      <w:r w:rsidR="008010F4" w:rsidRPr="00030B18">
        <w:rPr>
          <w:rFonts w:ascii="Palatino Linotype" w:eastAsia="Arial" w:hAnsi="Palatino Linotype"/>
          <w:b/>
          <w:i/>
          <w:sz w:val="22"/>
          <w:szCs w:val="22"/>
          <w:u w:val="single"/>
        </w:rPr>
        <w:t>iere la i</w:t>
      </w:r>
      <w:r w:rsidR="008010F4" w:rsidRPr="00030B18">
        <w:rPr>
          <w:rFonts w:ascii="Palatino Linotype" w:eastAsia="Arial" w:hAnsi="Palatino Linotype"/>
          <w:b/>
          <w:i/>
          <w:spacing w:val="-2"/>
          <w:sz w:val="22"/>
          <w:szCs w:val="22"/>
          <w:u w:val="single"/>
        </w:rPr>
        <w:t>n</w:t>
      </w:r>
      <w:r w:rsidR="008010F4" w:rsidRPr="00030B18">
        <w:rPr>
          <w:rFonts w:ascii="Palatino Linotype" w:eastAsia="Arial" w:hAnsi="Palatino Linotype"/>
          <w:b/>
          <w:i/>
          <w:spacing w:val="3"/>
          <w:sz w:val="22"/>
          <w:szCs w:val="22"/>
          <w:u w:val="single"/>
        </w:rPr>
        <w:t>f</w:t>
      </w:r>
      <w:r w:rsidR="008010F4" w:rsidRPr="00030B18">
        <w:rPr>
          <w:rFonts w:ascii="Palatino Linotype" w:eastAsia="Arial" w:hAnsi="Palatino Linotype"/>
          <w:b/>
          <w:i/>
          <w:spacing w:val="1"/>
          <w:sz w:val="22"/>
          <w:szCs w:val="22"/>
          <w:u w:val="single"/>
        </w:rPr>
        <w:t>o</w:t>
      </w:r>
      <w:r w:rsidR="008010F4" w:rsidRPr="00030B18">
        <w:rPr>
          <w:rFonts w:ascii="Palatino Linotype" w:eastAsia="Arial" w:hAnsi="Palatino Linotype"/>
          <w:b/>
          <w:i/>
          <w:spacing w:val="-3"/>
          <w:sz w:val="22"/>
          <w:szCs w:val="22"/>
          <w:u w:val="single"/>
        </w:rPr>
        <w:t>r</w:t>
      </w:r>
      <w:r w:rsidR="008010F4" w:rsidRPr="00030B18">
        <w:rPr>
          <w:rFonts w:ascii="Palatino Linotype" w:eastAsia="Arial" w:hAnsi="Palatino Linotype"/>
          <w:b/>
          <w:i/>
          <w:spacing w:val="1"/>
          <w:sz w:val="22"/>
          <w:szCs w:val="22"/>
          <w:u w:val="single"/>
        </w:rPr>
        <w:t>ma</w:t>
      </w:r>
      <w:r w:rsidR="008010F4" w:rsidRPr="00030B18">
        <w:rPr>
          <w:rFonts w:ascii="Palatino Linotype" w:eastAsia="Arial" w:hAnsi="Palatino Linotype"/>
          <w:b/>
          <w:i/>
          <w:sz w:val="22"/>
          <w:szCs w:val="22"/>
          <w:u w:val="single"/>
        </w:rPr>
        <w:t>ci</w:t>
      </w:r>
      <w:r w:rsidR="008010F4" w:rsidRPr="00030B18">
        <w:rPr>
          <w:rFonts w:ascii="Palatino Linotype" w:eastAsia="Arial" w:hAnsi="Palatino Linotype"/>
          <w:b/>
          <w:i/>
          <w:spacing w:val="-2"/>
          <w:sz w:val="22"/>
          <w:szCs w:val="22"/>
          <w:u w:val="single"/>
        </w:rPr>
        <w:t>ó</w:t>
      </w:r>
      <w:r w:rsidR="008010F4" w:rsidRPr="00030B18">
        <w:rPr>
          <w:rFonts w:ascii="Palatino Linotype" w:eastAsia="Arial" w:hAnsi="Palatino Linotype"/>
          <w:b/>
          <w:i/>
          <w:spacing w:val="1"/>
          <w:sz w:val="22"/>
          <w:szCs w:val="22"/>
          <w:u w:val="single"/>
        </w:rPr>
        <w:t>n</w:t>
      </w:r>
      <w:r w:rsidR="008010F4" w:rsidRPr="00030B18">
        <w:rPr>
          <w:rFonts w:ascii="Palatino Linotype" w:eastAsia="Arial" w:hAnsi="Palatino Linotype"/>
          <w:b/>
          <w:i/>
          <w:sz w:val="22"/>
          <w:szCs w:val="22"/>
          <w:u w:val="single"/>
        </w:rPr>
        <w:t xml:space="preserve">, </w:t>
      </w:r>
      <w:r w:rsidR="008010F4" w:rsidRPr="00030B18">
        <w:rPr>
          <w:rFonts w:ascii="Palatino Linotype" w:eastAsia="Arial" w:hAnsi="Palatino Linotype"/>
          <w:b/>
          <w:i/>
          <w:spacing w:val="1"/>
          <w:sz w:val="22"/>
          <w:szCs w:val="22"/>
          <w:u w:val="single"/>
        </w:rPr>
        <w:t>d</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pacing w:val="1"/>
          <w:sz w:val="22"/>
          <w:szCs w:val="22"/>
          <w:u w:val="single"/>
        </w:rPr>
        <w:t>be</w:t>
      </w:r>
      <w:r w:rsidR="008010F4" w:rsidRPr="00030B18">
        <w:rPr>
          <w:rFonts w:ascii="Palatino Linotype" w:eastAsia="Arial" w:hAnsi="Palatino Linotype"/>
          <w:b/>
          <w:i/>
          <w:sz w:val="22"/>
          <w:szCs w:val="22"/>
          <w:u w:val="single"/>
        </w:rPr>
        <w:t>rá in</w:t>
      </w:r>
      <w:r w:rsidR="008010F4" w:rsidRPr="00030B18">
        <w:rPr>
          <w:rFonts w:ascii="Palatino Linotype" w:eastAsia="Arial" w:hAnsi="Palatino Linotype"/>
          <w:b/>
          <w:i/>
          <w:spacing w:val="1"/>
          <w:sz w:val="22"/>
          <w:szCs w:val="22"/>
          <w:u w:val="single"/>
        </w:rPr>
        <w:t>te</w:t>
      </w:r>
      <w:r w:rsidR="008010F4" w:rsidRPr="00030B18">
        <w:rPr>
          <w:rFonts w:ascii="Palatino Linotype" w:eastAsia="Arial" w:hAnsi="Palatino Linotype"/>
          <w:b/>
          <w:i/>
          <w:sz w:val="22"/>
          <w:szCs w:val="22"/>
          <w:u w:val="single"/>
        </w:rPr>
        <w:t>rpre</w:t>
      </w:r>
      <w:r w:rsidR="008010F4" w:rsidRPr="00030B18">
        <w:rPr>
          <w:rFonts w:ascii="Palatino Linotype" w:eastAsia="Arial" w:hAnsi="Palatino Linotype"/>
          <w:b/>
          <w:i/>
          <w:spacing w:val="-1"/>
          <w:sz w:val="22"/>
          <w:szCs w:val="22"/>
          <w:u w:val="single"/>
        </w:rPr>
        <w:t>t</w:t>
      </w:r>
      <w:r w:rsidR="008010F4" w:rsidRPr="00030B18">
        <w:rPr>
          <w:rFonts w:ascii="Palatino Linotype" w:eastAsia="Arial" w:hAnsi="Palatino Linotype"/>
          <w:b/>
          <w:i/>
          <w:spacing w:val="1"/>
          <w:sz w:val="22"/>
          <w:szCs w:val="22"/>
          <w:u w:val="single"/>
        </w:rPr>
        <w:t>a</w:t>
      </w:r>
      <w:r w:rsidR="008010F4" w:rsidRPr="00030B18">
        <w:rPr>
          <w:rFonts w:ascii="Palatino Linotype" w:eastAsia="Arial" w:hAnsi="Palatino Linotype"/>
          <w:b/>
          <w:i/>
          <w:sz w:val="22"/>
          <w:szCs w:val="22"/>
          <w:u w:val="single"/>
        </w:rPr>
        <w:t>rse</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pacing w:val="-1"/>
          <w:sz w:val="22"/>
          <w:szCs w:val="22"/>
          <w:u w:val="single"/>
        </w:rPr>
        <w:t>q</w:t>
      </w:r>
      <w:r w:rsidR="008010F4" w:rsidRPr="00030B18">
        <w:rPr>
          <w:rFonts w:ascii="Palatino Linotype" w:eastAsia="Arial" w:hAnsi="Palatino Linotype"/>
          <w:b/>
          <w:i/>
          <w:spacing w:val="1"/>
          <w:sz w:val="22"/>
          <w:szCs w:val="22"/>
          <w:u w:val="single"/>
        </w:rPr>
        <w:t>u</w:t>
      </w:r>
      <w:r w:rsidR="008010F4" w:rsidRPr="00030B18">
        <w:rPr>
          <w:rFonts w:ascii="Palatino Linotype" w:eastAsia="Arial" w:hAnsi="Palatino Linotype"/>
          <w:b/>
          <w:i/>
          <w:sz w:val="22"/>
          <w:szCs w:val="22"/>
          <w:u w:val="single"/>
        </w:rPr>
        <w:t>e</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z w:val="22"/>
          <w:szCs w:val="22"/>
          <w:u w:val="single"/>
        </w:rPr>
        <w:t>su</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2"/>
          <w:sz w:val="22"/>
          <w:szCs w:val="22"/>
          <w:u w:val="single"/>
        </w:rPr>
        <w:t>e</w:t>
      </w:r>
      <w:r w:rsidR="008010F4" w:rsidRPr="00030B18">
        <w:rPr>
          <w:rFonts w:ascii="Palatino Linotype" w:eastAsia="Arial" w:hAnsi="Palatino Linotype"/>
          <w:b/>
          <w:i/>
          <w:spacing w:val="-1"/>
          <w:sz w:val="22"/>
          <w:szCs w:val="22"/>
          <w:u w:val="single"/>
        </w:rPr>
        <w:t>q</w:t>
      </w:r>
      <w:r w:rsidR="008010F4" w:rsidRPr="00030B18">
        <w:rPr>
          <w:rFonts w:ascii="Palatino Linotype" w:eastAsia="Arial" w:hAnsi="Palatino Linotype"/>
          <w:b/>
          <w:i/>
          <w:spacing w:val="1"/>
          <w:sz w:val="22"/>
          <w:szCs w:val="22"/>
          <w:u w:val="single"/>
        </w:rPr>
        <w:t>ue</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1"/>
          <w:sz w:val="22"/>
          <w:szCs w:val="22"/>
          <w:u w:val="single"/>
        </w:rPr>
        <w:t>i</w:t>
      </w:r>
      <w:r w:rsidR="008010F4" w:rsidRPr="00030B18">
        <w:rPr>
          <w:rFonts w:ascii="Palatino Linotype" w:eastAsia="Arial" w:hAnsi="Palatino Linotype"/>
          <w:b/>
          <w:i/>
          <w:spacing w:val="1"/>
          <w:sz w:val="22"/>
          <w:szCs w:val="22"/>
          <w:u w:val="single"/>
        </w:rPr>
        <w:t>m</w:t>
      </w:r>
      <w:r w:rsidR="008010F4" w:rsidRPr="00030B18">
        <w:rPr>
          <w:rFonts w:ascii="Palatino Linotype" w:eastAsia="Arial" w:hAnsi="Palatino Linotype"/>
          <w:b/>
          <w:i/>
          <w:sz w:val="22"/>
          <w:szCs w:val="22"/>
          <w:u w:val="single"/>
        </w:rPr>
        <w:t>ie</w:t>
      </w:r>
      <w:r w:rsidR="008010F4" w:rsidRPr="00030B18">
        <w:rPr>
          <w:rFonts w:ascii="Palatino Linotype" w:eastAsia="Arial" w:hAnsi="Palatino Linotype"/>
          <w:b/>
          <w:i/>
          <w:spacing w:val="1"/>
          <w:sz w:val="22"/>
          <w:szCs w:val="22"/>
          <w:u w:val="single"/>
        </w:rPr>
        <w:t>n</w:t>
      </w:r>
      <w:r w:rsidR="008010F4" w:rsidRPr="00030B18">
        <w:rPr>
          <w:rFonts w:ascii="Palatino Linotype" w:eastAsia="Arial" w:hAnsi="Palatino Linotype"/>
          <w:b/>
          <w:i/>
          <w:sz w:val="22"/>
          <w:szCs w:val="22"/>
          <w:u w:val="single"/>
        </w:rPr>
        <w:t>to</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pacing w:val="-2"/>
          <w:sz w:val="22"/>
          <w:szCs w:val="22"/>
          <w:u w:val="single"/>
        </w:rPr>
        <w:t>s</w:t>
      </w:r>
      <w:r w:rsidR="008010F4" w:rsidRPr="00030B18">
        <w:rPr>
          <w:rFonts w:ascii="Palatino Linotype" w:eastAsia="Arial" w:hAnsi="Palatino Linotype"/>
          <w:b/>
          <w:i/>
          <w:sz w:val="22"/>
          <w:szCs w:val="22"/>
          <w:u w:val="single"/>
        </w:rPr>
        <w:t>e</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2"/>
          <w:sz w:val="22"/>
          <w:szCs w:val="22"/>
          <w:u w:val="single"/>
        </w:rPr>
        <w:t>e</w:t>
      </w:r>
      <w:r w:rsidR="008010F4" w:rsidRPr="00030B18">
        <w:rPr>
          <w:rFonts w:ascii="Palatino Linotype" w:eastAsia="Arial" w:hAnsi="Palatino Linotype"/>
          <w:b/>
          <w:i/>
          <w:spacing w:val="3"/>
          <w:sz w:val="22"/>
          <w:szCs w:val="22"/>
          <w:u w:val="single"/>
        </w:rPr>
        <w:t>f</w:t>
      </w:r>
      <w:r w:rsidR="008010F4" w:rsidRPr="00030B18">
        <w:rPr>
          <w:rFonts w:ascii="Palatino Linotype" w:eastAsia="Arial" w:hAnsi="Palatino Linotype"/>
          <w:b/>
          <w:i/>
          <w:sz w:val="22"/>
          <w:szCs w:val="22"/>
          <w:u w:val="single"/>
        </w:rPr>
        <w:t xml:space="preserve">iere </w:t>
      </w:r>
      <w:r w:rsidR="008010F4" w:rsidRPr="00030B18">
        <w:rPr>
          <w:rFonts w:ascii="Palatino Linotype" w:eastAsia="Arial" w:hAnsi="Palatino Linotype"/>
          <w:b/>
          <w:i/>
          <w:spacing w:val="1"/>
          <w:sz w:val="22"/>
          <w:szCs w:val="22"/>
          <w:u w:val="single"/>
        </w:rPr>
        <w:t>a</w:t>
      </w:r>
      <w:r w:rsidR="008010F4" w:rsidRPr="00030B18">
        <w:rPr>
          <w:rFonts w:ascii="Palatino Linotype" w:eastAsia="Arial" w:hAnsi="Palatino Linotype"/>
          <w:b/>
          <w:i/>
          <w:sz w:val="22"/>
          <w:szCs w:val="22"/>
          <w:u w:val="single"/>
        </w:rPr>
        <w:t>l</w:t>
      </w:r>
      <w:r w:rsidR="008010F4" w:rsidRPr="00030B18">
        <w:rPr>
          <w:rFonts w:ascii="Palatino Linotype" w:eastAsia="Arial" w:hAnsi="Palatino Linotype"/>
          <w:b/>
          <w:i/>
          <w:spacing w:val="1"/>
          <w:sz w:val="22"/>
          <w:szCs w:val="22"/>
          <w:u w:val="single"/>
        </w:rPr>
        <w:t xml:space="preserve"> de</w:t>
      </w:r>
      <w:r w:rsidR="008010F4" w:rsidRPr="00030B18">
        <w:rPr>
          <w:rFonts w:ascii="Palatino Linotype" w:eastAsia="Arial" w:hAnsi="Palatino Linotype"/>
          <w:b/>
          <w:i/>
          <w:sz w:val="22"/>
          <w:szCs w:val="22"/>
          <w:u w:val="single"/>
        </w:rPr>
        <w:t>l</w:t>
      </w:r>
      <w:r w:rsidR="008010F4" w:rsidRPr="00030B18">
        <w:rPr>
          <w:rFonts w:ascii="Palatino Linotype" w:eastAsia="Arial" w:hAnsi="Palatino Linotype"/>
          <w:b/>
          <w:i/>
          <w:spacing w:val="1"/>
          <w:sz w:val="22"/>
          <w:szCs w:val="22"/>
          <w:u w:val="single"/>
        </w:rPr>
        <w:t xml:space="preserve"> a</w:t>
      </w:r>
      <w:r w:rsidR="008010F4" w:rsidRPr="00030B18">
        <w:rPr>
          <w:rFonts w:ascii="Palatino Linotype" w:eastAsia="Arial" w:hAnsi="Palatino Linotype"/>
          <w:b/>
          <w:i/>
          <w:spacing w:val="-1"/>
          <w:sz w:val="22"/>
          <w:szCs w:val="22"/>
          <w:u w:val="single"/>
        </w:rPr>
        <w:t>ñ</w:t>
      </w:r>
      <w:r w:rsidR="008010F4" w:rsidRPr="00030B18">
        <w:rPr>
          <w:rFonts w:ascii="Palatino Linotype" w:eastAsia="Arial" w:hAnsi="Palatino Linotype"/>
          <w:b/>
          <w:i/>
          <w:sz w:val="22"/>
          <w:szCs w:val="22"/>
          <w:u w:val="single"/>
        </w:rPr>
        <w:t>o</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z w:val="22"/>
          <w:szCs w:val="22"/>
          <w:u w:val="single"/>
        </w:rPr>
        <w:t>inme</w:t>
      </w:r>
      <w:r w:rsidR="008010F4" w:rsidRPr="00030B18">
        <w:rPr>
          <w:rFonts w:ascii="Palatino Linotype" w:eastAsia="Arial" w:hAnsi="Palatino Linotype"/>
          <w:b/>
          <w:i/>
          <w:spacing w:val="1"/>
          <w:sz w:val="22"/>
          <w:szCs w:val="22"/>
          <w:u w:val="single"/>
        </w:rPr>
        <w:t>d</w:t>
      </w:r>
      <w:r w:rsidR="008010F4" w:rsidRPr="00030B18">
        <w:rPr>
          <w:rFonts w:ascii="Palatino Linotype" w:eastAsia="Arial" w:hAnsi="Palatino Linotype"/>
          <w:b/>
          <w:i/>
          <w:sz w:val="22"/>
          <w:szCs w:val="22"/>
          <w:u w:val="single"/>
        </w:rPr>
        <w:t>ia</w:t>
      </w:r>
      <w:r w:rsidR="008010F4" w:rsidRPr="00030B18">
        <w:rPr>
          <w:rFonts w:ascii="Palatino Linotype" w:eastAsia="Arial" w:hAnsi="Palatino Linotype"/>
          <w:b/>
          <w:i/>
          <w:spacing w:val="-1"/>
          <w:sz w:val="22"/>
          <w:szCs w:val="22"/>
          <w:u w:val="single"/>
        </w:rPr>
        <w:t>t</w:t>
      </w:r>
      <w:r w:rsidR="008010F4" w:rsidRPr="00030B18">
        <w:rPr>
          <w:rFonts w:ascii="Palatino Linotype" w:eastAsia="Arial" w:hAnsi="Palatino Linotype"/>
          <w:b/>
          <w:i/>
          <w:sz w:val="22"/>
          <w:szCs w:val="22"/>
          <w:u w:val="single"/>
        </w:rPr>
        <w:t>o</w:t>
      </w:r>
      <w:r w:rsidR="008010F4" w:rsidRPr="00030B18">
        <w:rPr>
          <w:rFonts w:ascii="Palatino Linotype" w:eastAsia="Arial" w:hAnsi="Palatino Linotype"/>
          <w:b/>
          <w:i/>
          <w:spacing w:val="2"/>
          <w:sz w:val="22"/>
          <w:szCs w:val="22"/>
          <w:u w:val="single"/>
        </w:rPr>
        <w:t xml:space="preserve"> </w:t>
      </w:r>
      <w:r w:rsidR="008010F4" w:rsidRPr="00030B18">
        <w:rPr>
          <w:rFonts w:ascii="Palatino Linotype" w:eastAsia="Arial" w:hAnsi="Palatino Linotype"/>
          <w:b/>
          <w:i/>
          <w:spacing w:val="-1"/>
          <w:sz w:val="22"/>
          <w:szCs w:val="22"/>
          <w:u w:val="single"/>
        </w:rPr>
        <w:t>a</w:t>
      </w:r>
      <w:r w:rsidR="008010F4" w:rsidRPr="00030B18">
        <w:rPr>
          <w:rFonts w:ascii="Palatino Linotype" w:eastAsia="Arial" w:hAnsi="Palatino Linotype"/>
          <w:b/>
          <w:i/>
          <w:spacing w:val="1"/>
          <w:sz w:val="22"/>
          <w:szCs w:val="22"/>
          <w:u w:val="single"/>
        </w:rPr>
        <w:t>n</w:t>
      </w:r>
      <w:r w:rsidR="008010F4" w:rsidRPr="00030B18">
        <w:rPr>
          <w:rFonts w:ascii="Palatino Linotype" w:eastAsia="Arial" w:hAnsi="Palatino Linotype"/>
          <w:b/>
          <w:i/>
          <w:sz w:val="22"/>
          <w:szCs w:val="22"/>
          <w:u w:val="single"/>
        </w:rPr>
        <w:t>t</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1"/>
          <w:sz w:val="22"/>
          <w:szCs w:val="22"/>
          <w:u w:val="single"/>
        </w:rPr>
        <w:t>i</w:t>
      </w:r>
      <w:r w:rsidR="008010F4" w:rsidRPr="00030B18">
        <w:rPr>
          <w:rFonts w:ascii="Palatino Linotype" w:eastAsia="Arial" w:hAnsi="Palatino Linotype"/>
          <w:b/>
          <w:i/>
          <w:spacing w:val="1"/>
          <w:sz w:val="22"/>
          <w:szCs w:val="22"/>
          <w:u w:val="single"/>
        </w:rPr>
        <w:t>o</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1"/>
          <w:sz w:val="22"/>
          <w:szCs w:val="22"/>
          <w:u w:val="single"/>
        </w:rPr>
        <w:t xml:space="preserve"> </w:t>
      </w:r>
      <w:r w:rsidR="008010F4" w:rsidRPr="00030B18">
        <w:rPr>
          <w:rFonts w:ascii="Palatino Linotype" w:eastAsia="Arial" w:hAnsi="Palatino Linotype"/>
          <w:b/>
          <w:i/>
          <w:sz w:val="22"/>
          <w:szCs w:val="22"/>
          <w:u w:val="single"/>
        </w:rPr>
        <w:t>c</w:t>
      </w:r>
      <w:r w:rsidR="008010F4" w:rsidRPr="00030B18">
        <w:rPr>
          <w:rFonts w:ascii="Palatino Linotype" w:eastAsia="Arial" w:hAnsi="Palatino Linotype"/>
          <w:b/>
          <w:i/>
          <w:spacing w:val="1"/>
          <w:sz w:val="22"/>
          <w:szCs w:val="22"/>
          <w:u w:val="single"/>
        </w:rPr>
        <w:t>on</w:t>
      </w:r>
      <w:r w:rsidR="008010F4" w:rsidRPr="00030B18">
        <w:rPr>
          <w:rFonts w:ascii="Palatino Linotype" w:eastAsia="Arial" w:hAnsi="Palatino Linotype"/>
          <w:b/>
          <w:i/>
          <w:spacing w:val="-2"/>
          <w:sz w:val="22"/>
          <w:szCs w:val="22"/>
          <w:u w:val="single"/>
        </w:rPr>
        <w:t>t</w:t>
      </w:r>
      <w:r w:rsidR="008010F4" w:rsidRPr="00030B18">
        <w:rPr>
          <w:rFonts w:ascii="Palatino Linotype" w:eastAsia="Arial" w:hAnsi="Palatino Linotype"/>
          <w:b/>
          <w:i/>
          <w:spacing w:val="1"/>
          <w:sz w:val="22"/>
          <w:szCs w:val="22"/>
          <w:u w:val="single"/>
        </w:rPr>
        <w:t>a</w:t>
      </w:r>
      <w:r w:rsidR="008010F4" w:rsidRPr="00030B18">
        <w:rPr>
          <w:rFonts w:ascii="Palatino Linotype" w:eastAsia="Arial" w:hAnsi="Palatino Linotype"/>
          <w:b/>
          <w:i/>
          <w:spacing w:val="-1"/>
          <w:sz w:val="22"/>
          <w:szCs w:val="22"/>
          <w:u w:val="single"/>
        </w:rPr>
        <w:t>d</w:t>
      </w:r>
      <w:r w:rsidR="008010F4" w:rsidRPr="00030B18">
        <w:rPr>
          <w:rFonts w:ascii="Palatino Linotype" w:eastAsia="Arial" w:hAnsi="Palatino Linotype"/>
          <w:b/>
          <w:i/>
          <w:sz w:val="22"/>
          <w:szCs w:val="22"/>
          <w:u w:val="single"/>
        </w:rPr>
        <w:t>o a</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pacing w:val="1"/>
          <w:sz w:val="22"/>
          <w:szCs w:val="22"/>
          <w:u w:val="single"/>
        </w:rPr>
        <w:t>pa</w:t>
      </w:r>
      <w:r w:rsidR="008010F4" w:rsidRPr="00030B18">
        <w:rPr>
          <w:rFonts w:ascii="Palatino Linotype" w:eastAsia="Arial" w:hAnsi="Palatino Linotype"/>
          <w:b/>
          <w:i/>
          <w:sz w:val="22"/>
          <w:szCs w:val="22"/>
          <w:u w:val="single"/>
        </w:rPr>
        <w:t>rt</w:t>
      </w:r>
      <w:r w:rsidR="008010F4" w:rsidRPr="00030B18">
        <w:rPr>
          <w:rFonts w:ascii="Palatino Linotype" w:eastAsia="Arial" w:hAnsi="Palatino Linotype"/>
          <w:b/>
          <w:i/>
          <w:spacing w:val="-1"/>
          <w:sz w:val="22"/>
          <w:szCs w:val="22"/>
          <w:u w:val="single"/>
        </w:rPr>
        <w:t>i</w:t>
      </w:r>
      <w:r w:rsidR="008010F4" w:rsidRPr="00030B18">
        <w:rPr>
          <w:rFonts w:ascii="Palatino Linotype" w:eastAsia="Arial" w:hAnsi="Palatino Linotype"/>
          <w:b/>
          <w:i/>
          <w:sz w:val="22"/>
          <w:szCs w:val="22"/>
          <w:u w:val="single"/>
        </w:rPr>
        <w:t>r</w:t>
      </w:r>
      <w:r w:rsidR="008010F4" w:rsidRPr="00030B18">
        <w:rPr>
          <w:rFonts w:ascii="Palatino Linotype" w:eastAsia="Arial" w:hAnsi="Palatino Linotype"/>
          <w:b/>
          <w:i/>
          <w:spacing w:val="1"/>
          <w:sz w:val="22"/>
          <w:szCs w:val="22"/>
          <w:u w:val="single"/>
        </w:rPr>
        <w:t xml:space="preserve"> d</w:t>
      </w:r>
      <w:r w:rsidR="008010F4" w:rsidRPr="00030B18">
        <w:rPr>
          <w:rFonts w:ascii="Palatino Linotype" w:eastAsia="Arial" w:hAnsi="Palatino Linotype"/>
          <w:b/>
          <w:i/>
          <w:sz w:val="22"/>
          <w:szCs w:val="22"/>
          <w:u w:val="single"/>
        </w:rPr>
        <w:t>e</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z w:val="22"/>
          <w:szCs w:val="22"/>
          <w:u w:val="single"/>
        </w:rPr>
        <w:t xml:space="preserve">la </w:t>
      </w:r>
      <w:r w:rsidR="008010F4" w:rsidRPr="00030B18">
        <w:rPr>
          <w:rFonts w:ascii="Palatino Linotype" w:eastAsia="Arial" w:hAnsi="Palatino Linotype"/>
          <w:b/>
          <w:i/>
          <w:spacing w:val="3"/>
          <w:sz w:val="22"/>
          <w:szCs w:val="22"/>
          <w:u w:val="single"/>
        </w:rPr>
        <w:t>f</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pacing w:val="-2"/>
          <w:sz w:val="22"/>
          <w:szCs w:val="22"/>
          <w:u w:val="single"/>
        </w:rPr>
        <w:t>c</w:t>
      </w:r>
      <w:r w:rsidR="008010F4" w:rsidRPr="00030B18">
        <w:rPr>
          <w:rFonts w:ascii="Palatino Linotype" w:eastAsia="Arial" w:hAnsi="Palatino Linotype"/>
          <w:b/>
          <w:i/>
          <w:spacing w:val="1"/>
          <w:sz w:val="22"/>
          <w:szCs w:val="22"/>
          <w:u w:val="single"/>
        </w:rPr>
        <w:t>h</w:t>
      </w:r>
      <w:r w:rsidR="008010F4" w:rsidRPr="00030B18">
        <w:rPr>
          <w:rFonts w:ascii="Palatino Linotype" w:eastAsia="Arial" w:hAnsi="Palatino Linotype"/>
          <w:b/>
          <w:i/>
          <w:sz w:val="22"/>
          <w:szCs w:val="22"/>
          <w:u w:val="single"/>
        </w:rPr>
        <w:t>a</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z w:val="22"/>
          <w:szCs w:val="22"/>
          <w:u w:val="single"/>
        </w:rPr>
        <w:t>n</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pacing w:val="-1"/>
          <w:sz w:val="22"/>
          <w:szCs w:val="22"/>
          <w:u w:val="single"/>
        </w:rPr>
        <w:t>q</w:t>
      </w:r>
      <w:r w:rsidR="008010F4" w:rsidRPr="00030B18">
        <w:rPr>
          <w:rFonts w:ascii="Palatino Linotype" w:eastAsia="Arial" w:hAnsi="Palatino Linotype"/>
          <w:b/>
          <w:i/>
          <w:spacing w:val="1"/>
          <w:sz w:val="22"/>
          <w:szCs w:val="22"/>
          <w:u w:val="single"/>
        </w:rPr>
        <w:t>u</w:t>
      </w:r>
      <w:r w:rsidR="008010F4" w:rsidRPr="00030B18">
        <w:rPr>
          <w:rFonts w:ascii="Palatino Linotype" w:eastAsia="Arial" w:hAnsi="Palatino Linotype"/>
          <w:b/>
          <w:i/>
          <w:sz w:val="22"/>
          <w:szCs w:val="22"/>
          <w:u w:val="single"/>
        </w:rPr>
        <w:t>e</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z w:val="22"/>
          <w:szCs w:val="22"/>
          <w:u w:val="single"/>
        </w:rPr>
        <w:t>se</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pacing w:val="1"/>
          <w:sz w:val="22"/>
          <w:szCs w:val="22"/>
          <w:u w:val="single"/>
        </w:rPr>
        <w:t>p</w:t>
      </w:r>
      <w:r w:rsidR="008010F4" w:rsidRPr="00030B18">
        <w:rPr>
          <w:rFonts w:ascii="Palatino Linotype" w:eastAsia="Arial" w:hAnsi="Palatino Linotype"/>
          <w:b/>
          <w:i/>
          <w:sz w:val="22"/>
          <w:szCs w:val="22"/>
          <w:u w:val="single"/>
        </w:rPr>
        <w:t>res</w:t>
      </w:r>
      <w:r w:rsidR="008010F4" w:rsidRPr="00030B18">
        <w:rPr>
          <w:rFonts w:ascii="Palatino Linotype" w:eastAsia="Arial" w:hAnsi="Palatino Linotype"/>
          <w:b/>
          <w:i/>
          <w:spacing w:val="1"/>
          <w:sz w:val="22"/>
          <w:szCs w:val="22"/>
          <w:u w:val="single"/>
        </w:rPr>
        <w:t>e</w:t>
      </w:r>
      <w:r w:rsidR="008010F4" w:rsidRPr="00030B18">
        <w:rPr>
          <w:rFonts w:ascii="Palatino Linotype" w:eastAsia="Arial" w:hAnsi="Palatino Linotype"/>
          <w:b/>
          <w:i/>
          <w:spacing w:val="-1"/>
          <w:sz w:val="22"/>
          <w:szCs w:val="22"/>
          <w:u w:val="single"/>
        </w:rPr>
        <w:t>n</w:t>
      </w:r>
      <w:r w:rsidR="008010F4" w:rsidRPr="00030B18">
        <w:rPr>
          <w:rFonts w:ascii="Palatino Linotype" w:eastAsia="Arial" w:hAnsi="Palatino Linotype"/>
          <w:b/>
          <w:i/>
          <w:sz w:val="22"/>
          <w:szCs w:val="22"/>
          <w:u w:val="single"/>
        </w:rPr>
        <w:t>tó</w:t>
      </w:r>
      <w:r w:rsidR="008010F4" w:rsidRPr="00030B18">
        <w:rPr>
          <w:rFonts w:ascii="Palatino Linotype" w:eastAsia="Arial" w:hAnsi="Palatino Linotype"/>
          <w:b/>
          <w:i/>
          <w:spacing w:val="3"/>
          <w:sz w:val="22"/>
          <w:szCs w:val="22"/>
          <w:u w:val="single"/>
        </w:rPr>
        <w:t xml:space="preserve"> </w:t>
      </w:r>
      <w:r w:rsidR="008010F4" w:rsidRPr="00030B18">
        <w:rPr>
          <w:rFonts w:ascii="Palatino Linotype" w:eastAsia="Arial" w:hAnsi="Palatino Linotype"/>
          <w:b/>
          <w:i/>
          <w:sz w:val="22"/>
          <w:szCs w:val="22"/>
          <w:u w:val="single"/>
        </w:rPr>
        <w:t>la s</w:t>
      </w:r>
      <w:r w:rsidR="008010F4" w:rsidRPr="00030B18">
        <w:rPr>
          <w:rFonts w:ascii="Palatino Linotype" w:eastAsia="Arial" w:hAnsi="Palatino Linotype"/>
          <w:b/>
          <w:i/>
          <w:spacing w:val="1"/>
          <w:sz w:val="22"/>
          <w:szCs w:val="22"/>
          <w:u w:val="single"/>
        </w:rPr>
        <w:t>o</w:t>
      </w:r>
      <w:r w:rsidR="008010F4" w:rsidRPr="00030B18">
        <w:rPr>
          <w:rFonts w:ascii="Palatino Linotype" w:eastAsia="Arial" w:hAnsi="Palatino Linotype"/>
          <w:b/>
          <w:i/>
          <w:sz w:val="22"/>
          <w:szCs w:val="22"/>
          <w:u w:val="single"/>
        </w:rPr>
        <w:t>l</w:t>
      </w:r>
      <w:r w:rsidR="008010F4" w:rsidRPr="00030B18">
        <w:rPr>
          <w:rFonts w:ascii="Palatino Linotype" w:eastAsia="Arial" w:hAnsi="Palatino Linotype"/>
          <w:b/>
          <w:i/>
          <w:spacing w:val="-1"/>
          <w:sz w:val="22"/>
          <w:szCs w:val="22"/>
          <w:u w:val="single"/>
        </w:rPr>
        <w:t>i</w:t>
      </w:r>
      <w:r w:rsidR="008010F4" w:rsidRPr="00030B18">
        <w:rPr>
          <w:rFonts w:ascii="Palatino Linotype" w:eastAsia="Arial" w:hAnsi="Palatino Linotype"/>
          <w:b/>
          <w:i/>
          <w:sz w:val="22"/>
          <w:szCs w:val="22"/>
          <w:u w:val="single"/>
        </w:rPr>
        <w:t>cit</w:t>
      </w:r>
      <w:r w:rsidR="008010F4" w:rsidRPr="00030B18">
        <w:rPr>
          <w:rFonts w:ascii="Palatino Linotype" w:eastAsia="Arial" w:hAnsi="Palatino Linotype"/>
          <w:b/>
          <w:i/>
          <w:spacing w:val="1"/>
          <w:sz w:val="22"/>
          <w:szCs w:val="22"/>
          <w:u w:val="single"/>
        </w:rPr>
        <w:t>ud</w:t>
      </w:r>
      <w:r w:rsidR="008010F4" w:rsidRPr="00030B18">
        <w:rPr>
          <w:rFonts w:ascii="Palatino Linotype" w:eastAsia="Arial" w:hAnsi="Palatino Linotype"/>
          <w:i/>
          <w:sz w:val="22"/>
          <w:szCs w:val="22"/>
        </w:rPr>
        <w:t>.</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pacing w:val="1"/>
          <w:sz w:val="22"/>
          <w:szCs w:val="22"/>
        </w:rPr>
        <w:t>L</w:t>
      </w:r>
      <w:r w:rsidR="008010F4" w:rsidRPr="00030B18">
        <w:rPr>
          <w:rFonts w:ascii="Palatino Linotype" w:eastAsia="Arial" w:hAnsi="Palatino Linotype"/>
          <w:i/>
          <w:sz w:val="22"/>
          <w:szCs w:val="22"/>
        </w:rPr>
        <w:t xml:space="preserve">o </w:t>
      </w:r>
      <w:r w:rsidR="008010F4" w:rsidRPr="00030B18">
        <w:rPr>
          <w:rFonts w:ascii="Palatino Linotype" w:eastAsia="Arial" w:hAnsi="Palatino Linotype"/>
          <w:i/>
          <w:spacing w:val="1"/>
          <w:sz w:val="22"/>
          <w:szCs w:val="22"/>
        </w:rPr>
        <w:t>an</w:t>
      </w:r>
      <w:r w:rsidR="008010F4" w:rsidRPr="00030B18">
        <w:rPr>
          <w:rFonts w:ascii="Palatino Linotype" w:eastAsia="Arial" w:hAnsi="Palatino Linotype"/>
          <w:i/>
          <w:spacing w:val="-2"/>
          <w:sz w:val="22"/>
          <w:szCs w:val="22"/>
        </w:rPr>
        <w:t>t</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 xml:space="preserve"> pe</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m</w:t>
      </w:r>
      <w:r w:rsidR="008010F4" w:rsidRPr="00030B18">
        <w:rPr>
          <w:rFonts w:ascii="Palatino Linotype" w:eastAsia="Arial" w:hAnsi="Palatino Linotype"/>
          <w:i/>
          <w:sz w:val="22"/>
          <w:szCs w:val="22"/>
        </w:rPr>
        <w:t>i</w:t>
      </w:r>
      <w:r w:rsidR="008010F4" w:rsidRPr="00030B18">
        <w:rPr>
          <w:rFonts w:ascii="Palatino Linotype" w:eastAsia="Arial" w:hAnsi="Palatino Linotype"/>
          <w:i/>
          <w:spacing w:val="-2"/>
          <w:sz w:val="22"/>
          <w:szCs w:val="22"/>
        </w:rPr>
        <w:t>t</w:t>
      </w:r>
      <w:r w:rsidR="008010F4" w:rsidRPr="00030B18">
        <w:rPr>
          <w:rFonts w:ascii="Palatino Linotype" w:eastAsia="Arial" w:hAnsi="Palatino Linotype"/>
          <w:i/>
          <w:sz w:val="22"/>
          <w:szCs w:val="22"/>
        </w:rPr>
        <w:t>e</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pacing w:val="-1"/>
          <w:sz w:val="22"/>
          <w:szCs w:val="22"/>
        </w:rPr>
        <w:t>q</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z w:val="22"/>
          <w:szCs w:val="22"/>
        </w:rPr>
        <w:t>e</w:t>
      </w:r>
      <w:r w:rsidR="008010F4" w:rsidRPr="00030B18">
        <w:rPr>
          <w:rFonts w:ascii="Palatino Linotype" w:eastAsia="Arial" w:hAnsi="Palatino Linotype"/>
          <w:i/>
          <w:spacing w:val="3"/>
          <w:sz w:val="22"/>
          <w:szCs w:val="22"/>
        </w:rPr>
        <w:t xml:space="preserve"> </w:t>
      </w:r>
      <w:r w:rsidR="008010F4" w:rsidRPr="00030B18">
        <w:rPr>
          <w:rFonts w:ascii="Palatino Linotype" w:eastAsia="Arial" w:hAnsi="Palatino Linotype"/>
          <w:i/>
          <w:sz w:val="22"/>
          <w:szCs w:val="22"/>
        </w:rPr>
        <w:t>los s</w:t>
      </w:r>
      <w:r w:rsidR="008010F4" w:rsidRPr="00030B18">
        <w:rPr>
          <w:rFonts w:ascii="Palatino Linotype" w:eastAsia="Arial" w:hAnsi="Palatino Linotype"/>
          <w:i/>
          <w:spacing w:val="1"/>
          <w:sz w:val="22"/>
          <w:szCs w:val="22"/>
        </w:rPr>
        <w:t>u</w:t>
      </w:r>
      <w:r w:rsidR="008010F4" w:rsidRPr="00030B18">
        <w:rPr>
          <w:rFonts w:ascii="Palatino Linotype" w:eastAsia="Arial" w:hAnsi="Palatino Linotype"/>
          <w:i/>
          <w:sz w:val="22"/>
          <w:szCs w:val="22"/>
        </w:rPr>
        <w:t>je</w:t>
      </w:r>
      <w:r w:rsidR="008010F4" w:rsidRPr="00030B18">
        <w:rPr>
          <w:rFonts w:ascii="Palatino Linotype" w:eastAsia="Arial" w:hAnsi="Palatino Linotype"/>
          <w:i/>
          <w:spacing w:val="1"/>
          <w:sz w:val="22"/>
          <w:szCs w:val="22"/>
        </w:rPr>
        <w:t>to</w:t>
      </w:r>
      <w:r w:rsidR="008010F4" w:rsidRPr="00030B18">
        <w:rPr>
          <w:rFonts w:ascii="Palatino Linotype" w:eastAsia="Arial" w:hAnsi="Palatino Linotype"/>
          <w:i/>
          <w:sz w:val="22"/>
          <w:szCs w:val="22"/>
        </w:rPr>
        <w:t xml:space="preserve">s </w:t>
      </w:r>
      <w:r w:rsidR="008010F4" w:rsidRPr="00030B18">
        <w:rPr>
          <w:rFonts w:ascii="Palatino Linotype" w:eastAsia="Arial" w:hAnsi="Palatino Linotype"/>
          <w:i/>
          <w:spacing w:val="1"/>
          <w:sz w:val="22"/>
          <w:szCs w:val="22"/>
        </w:rPr>
        <w:t>ob</w:t>
      </w:r>
      <w:r w:rsidR="008010F4" w:rsidRPr="00030B18">
        <w:rPr>
          <w:rFonts w:ascii="Palatino Linotype" w:eastAsia="Arial" w:hAnsi="Palatino Linotype"/>
          <w:i/>
          <w:sz w:val="22"/>
          <w:szCs w:val="22"/>
        </w:rPr>
        <w:t>l</w:t>
      </w:r>
      <w:r w:rsidR="008010F4" w:rsidRPr="00030B18">
        <w:rPr>
          <w:rFonts w:ascii="Palatino Linotype" w:eastAsia="Arial" w:hAnsi="Palatino Linotype"/>
          <w:i/>
          <w:spacing w:val="-1"/>
          <w:sz w:val="22"/>
          <w:szCs w:val="22"/>
        </w:rPr>
        <w:t>ig</w:t>
      </w:r>
      <w:r w:rsidR="008010F4" w:rsidRPr="00030B18">
        <w:rPr>
          <w:rFonts w:ascii="Palatino Linotype" w:eastAsia="Arial" w:hAnsi="Palatino Linotype"/>
          <w:i/>
          <w:spacing w:val="1"/>
          <w:sz w:val="22"/>
          <w:szCs w:val="22"/>
        </w:rPr>
        <w:t>ado</w:t>
      </w:r>
      <w:r w:rsidR="008010F4" w:rsidRPr="00030B18">
        <w:rPr>
          <w:rFonts w:ascii="Palatino Linotype" w:eastAsia="Arial" w:hAnsi="Palatino Linotype"/>
          <w:i/>
          <w:sz w:val="22"/>
          <w:szCs w:val="22"/>
        </w:rPr>
        <w:t>s c</w:t>
      </w:r>
      <w:r w:rsidR="008010F4" w:rsidRPr="00030B18">
        <w:rPr>
          <w:rFonts w:ascii="Palatino Linotype" w:eastAsia="Arial" w:hAnsi="Palatino Linotype"/>
          <w:i/>
          <w:spacing w:val="-1"/>
          <w:sz w:val="22"/>
          <w:szCs w:val="22"/>
        </w:rPr>
        <w:t>ue</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t</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n</w:t>
      </w:r>
      <w:r w:rsidR="008010F4" w:rsidRPr="00030B18">
        <w:rPr>
          <w:rFonts w:ascii="Palatino Linotype" w:eastAsia="Arial" w:hAnsi="Palatino Linotype"/>
          <w:i/>
          <w:spacing w:val="1"/>
          <w:sz w:val="22"/>
          <w:szCs w:val="22"/>
        </w:rPr>
        <w:t xml:space="preserve"> </w:t>
      </w:r>
      <w:r w:rsidR="008010F4" w:rsidRPr="00030B18">
        <w:rPr>
          <w:rFonts w:ascii="Palatino Linotype" w:eastAsia="Arial" w:hAnsi="Palatino Linotype"/>
          <w:i/>
          <w:sz w:val="22"/>
          <w:szCs w:val="22"/>
        </w:rPr>
        <w:t>c</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 xml:space="preserve">n </w:t>
      </w:r>
      <w:r w:rsidR="008010F4" w:rsidRPr="00030B18">
        <w:rPr>
          <w:rFonts w:ascii="Palatino Linotype" w:eastAsia="Arial" w:hAnsi="Palatino Linotype"/>
          <w:i/>
          <w:spacing w:val="1"/>
          <w:sz w:val="22"/>
          <w:szCs w:val="22"/>
        </w:rPr>
        <w:t>ma</w:t>
      </w:r>
      <w:r w:rsidR="008010F4" w:rsidRPr="00030B18">
        <w:rPr>
          <w:rFonts w:ascii="Palatino Linotype" w:eastAsia="Arial" w:hAnsi="Palatino Linotype"/>
          <w:i/>
          <w:spacing w:val="-2"/>
          <w:sz w:val="22"/>
          <w:szCs w:val="22"/>
        </w:rPr>
        <w:t>y</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res</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pacing w:val="-3"/>
          <w:sz w:val="22"/>
          <w:szCs w:val="22"/>
        </w:rPr>
        <w:t>l</w:t>
      </w:r>
      <w:r w:rsidR="008010F4" w:rsidRPr="00030B18">
        <w:rPr>
          <w:rFonts w:ascii="Palatino Linotype" w:eastAsia="Arial" w:hAnsi="Palatino Linotype"/>
          <w:i/>
          <w:spacing w:val="1"/>
          <w:sz w:val="22"/>
          <w:szCs w:val="22"/>
        </w:rPr>
        <w:t>em</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pacing w:val="1"/>
          <w:sz w:val="22"/>
          <w:szCs w:val="22"/>
        </w:rPr>
        <w:t>n</w:t>
      </w:r>
      <w:r w:rsidR="008010F4" w:rsidRPr="00030B18">
        <w:rPr>
          <w:rFonts w:ascii="Palatino Linotype" w:eastAsia="Arial" w:hAnsi="Palatino Linotype"/>
          <w:i/>
          <w:sz w:val="22"/>
          <w:szCs w:val="22"/>
        </w:rPr>
        <w:t>t</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 xml:space="preserve">s </w:t>
      </w:r>
      <w:r w:rsidR="008010F4" w:rsidRPr="00030B18">
        <w:rPr>
          <w:rFonts w:ascii="Palatino Linotype" w:eastAsia="Arial" w:hAnsi="Palatino Linotype"/>
          <w:i/>
          <w:spacing w:val="-1"/>
          <w:sz w:val="22"/>
          <w:szCs w:val="22"/>
        </w:rPr>
        <w:t>p</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ra</w:t>
      </w:r>
      <w:r w:rsidR="008010F4" w:rsidRPr="00030B18">
        <w:rPr>
          <w:rFonts w:ascii="Palatino Linotype" w:eastAsia="Arial" w:hAnsi="Palatino Linotype"/>
          <w:i/>
          <w:spacing w:val="2"/>
          <w:sz w:val="22"/>
          <w:szCs w:val="22"/>
        </w:rPr>
        <w:t xml:space="preserve"> </w:t>
      </w:r>
      <w:r w:rsidR="008010F4" w:rsidRPr="00030B18">
        <w:rPr>
          <w:rFonts w:ascii="Palatino Linotype" w:eastAsia="Arial" w:hAnsi="Palatino Linotype"/>
          <w:i/>
          <w:spacing w:val="1"/>
          <w:sz w:val="22"/>
          <w:szCs w:val="22"/>
        </w:rPr>
        <w:t>p</w:t>
      </w:r>
      <w:r w:rsidR="008010F4" w:rsidRPr="00030B18">
        <w:rPr>
          <w:rFonts w:ascii="Palatino Linotype" w:eastAsia="Arial" w:hAnsi="Palatino Linotype"/>
          <w:i/>
          <w:spacing w:val="-3"/>
          <w:sz w:val="22"/>
          <w:szCs w:val="22"/>
        </w:rPr>
        <w:t>r</w:t>
      </w:r>
      <w:r w:rsidR="008010F4" w:rsidRPr="00030B18">
        <w:rPr>
          <w:rFonts w:ascii="Palatino Linotype" w:eastAsia="Arial" w:hAnsi="Palatino Linotype"/>
          <w:i/>
          <w:spacing w:val="1"/>
          <w:sz w:val="22"/>
          <w:szCs w:val="22"/>
        </w:rPr>
        <w:t>e</w:t>
      </w:r>
      <w:r w:rsidR="008010F4" w:rsidRPr="00030B18">
        <w:rPr>
          <w:rFonts w:ascii="Palatino Linotype" w:eastAsia="Arial" w:hAnsi="Palatino Linotype"/>
          <w:i/>
          <w:sz w:val="22"/>
          <w:szCs w:val="22"/>
        </w:rPr>
        <w:t>cis</w:t>
      </w:r>
      <w:r w:rsidR="008010F4" w:rsidRPr="00030B18">
        <w:rPr>
          <w:rFonts w:ascii="Palatino Linotype" w:eastAsia="Arial" w:hAnsi="Palatino Linotype"/>
          <w:i/>
          <w:spacing w:val="-2"/>
          <w:sz w:val="22"/>
          <w:szCs w:val="22"/>
        </w:rPr>
        <w:t>a</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 xml:space="preserve"> </w:t>
      </w:r>
      <w:r w:rsidR="008010F4" w:rsidRPr="00030B18">
        <w:rPr>
          <w:rFonts w:ascii="Palatino Linotype" w:eastAsia="Arial" w:hAnsi="Palatino Linotype"/>
          <w:i/>
          <w:sz w:val="22"/>
          <w:szCs w:val="22"/>
        </w:rPr>
        <w:t>y loc</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l</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pacing w:val="-2"/>
          <w:sz w:val="22"/>
          <w:szCs w:val="22"/>
        </w:rPr>
        <w:t>z</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 xml:space="preserve"> </w:t>
      </w:r>
      <w:r w:rsidR="008010F4" w:rsidRPr="00030B18">
        <w:rPr>
          <w:rFonts w:ascii="Palatino Linotype" w:eastAsia="Arial" w:hAnsi="Palatino Linotype"/>
          <w:i/>
          <w:sz w:val="22"/>
          <w:szCs w:val="22"/>
        </w:rPr>
        <w:t>la in</w:t>
      </w:r>
      <w:r w:rsidR="008010F4" w:rsidRPr="00030B18">
        <w:rPr>
          <w:rFonts w:ascii="Palatino Linotype" w:eastAsia="Arial" w:hAnsi="Palatino Linotype"/>
          <w:i/>
          <w:spacing w:val="1"/>
          <w:sz w:val="22"/>
          <w:szCs w:val="22"/>
        </w:rPr>
        <w:t>fo</w:t>
      </w:r>
      <w:r w:rsidR="008010F4" w:rsidRPr="00030B18">
        <w:rPr>
          <w:rFonts w:ascii="Palatino Linotype" w:eastAsia="Arial" w:hAnsi="Palatino Linotype"/>
          <w:i/>
          <w:sz w:val="22"/>
          <w:szCs w:val="22"/>
        </w:rPr>
        <w:t>r</w:t>
      </w:r>
      <w:r w:rsidR="008010F4" w:rsidRPr="00030B18">
        <w:rPr>
          <w:rFonts w:ascii="Palatino Linotype" w:eastAsia="Arial" w:hAnsi="Palatino Linotype"/>
          <w:i/>
          <w:spacing w:val="-1"/>
          <w:sz w:val="22"/>
          <w:szCs w:val="22"/>
        </w:rPr>
        <w:t>m</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ción</w:t>
      </w:r>
      <w:r w:rsidR="008010F4" w:rsidRPr="00030B18">
        <w:rPr>
          <w:rFonts w:ascii="Palatino Linotype" w:eastAsia="Arial" w:hAnsi="Palatino Linotype"/>
          <w:i/>
          <w:spacing w:val="1"/>
          <w:sz w:val="22"/>
          <w:szCs w:val="22"/>
        </w:rPr>
        <w:t xml:space="preserve"> </w:t>
      </w:r>
      <w:r w:rsidR="008010F4" w:rsidRPr="00030B18">
        <w:rPr>
          <w:rFonts w:ascii="Palatino Linotype" w:eastAsia="Arial" w:hAnsi="Palatino Linotype"/>
          <w:i/>
          <w:spacing w:val="-1"/>
          <w:sz w:val="22"/>
          <w:szCs w:val="22"/>
        </w:rPr>
        <w:t>s</w:t>
      </w:r>
      <w:r w:rsidR="008010F4" w:rsidRPr="00030B18">
        <w:rPr>
          <w:rFonts w:ascii="Palatino Linotype" w:eastAsia="Arial" w:hAnsi="Palatino Linotype"/>
          <w:i/>
          <w:spacing w:val="1"/>
          <w:sz w:val="22"/>
          <w:szCs w:val="22"/>
        </w:rPr>
        <w:t>o</w:t>
      </w:r>
      <w:r w:rsidR="008010F4" w:rsidRPr="00030B18">
        <w:rPr>
          <w:rFonts w:ascii="Palatino Linotype" w:eastAsia="Arial" w:hAnsi="Palatino Linotype"/>
          <w:i/>
          <w:sz w:val="22"/>
          <w:szCs w:val="22"/>
        </w:rPr>
        <w:t>l</w:t>
      </w:r>
      <w:r w:rsidR="008010F4" w:rsidRPr="00030B18">
        <w:rPr>
          <w:rFonts w:ascii="Palatino Linotype" w:eastAsia="Arial" w:hAnsi="Palatino Linotype"/>
          <w:i/>
          <w:spacing w:val="-1"/>
          <w:sz w:val="22"/>
          <w:szCs w:val="22"/>
        </w:rPr>
        <w:t>i</w:t>
      </w:r>
      <w:r w:rsidR="008010F4" w:rsidRPr="00030B18">
        <w:rPr>
          <w:rFonts w:ascii="Palatino Linotype" w:eastAsia="Arial" w:hAnsi="Palatino Linotype"/>
          <w:i/>
          <w:sz w:val="22"/>
          <w:szCs w:val="22"/>
        </w:rPr>
        <w:t>cit</w:t>
      </w:r>
      <w:r w:rsidR="008010F4" w:rsidRPr="00030B18">
        <w:rPr>
          <w:rFonts w:ascii="Palatino Linotype" w:eastAsia="Arial" w:hAnsi="Palatino Linotype"/>
          <w:i/>
          <w:spacing w:val="1"/>
          <w:sz w:val="22"/>
          <w:szCs w:val="22"/>
        </w:rPr>
        <w:t>ad</w:t>
      </w:r>
      <w:r w:rsidR="008010F4" w:rsidRPr="00030B18">
        <w:rPr>
          <w:rFonts w:ascii="Palatino Linotype" w:eastAsia="Arial" w:hAnsi="Palatino Linotype"/>
          <w:i/>
          <w:spacing w:val="-1"/>
          <w:sz w:val="22"/>
          <w:szCs w:val="22"/>
        </w:rPr>
        <w:t>a</w:t>
      </w:r>
      <w:r w:rsidR="008010F4" w:rsidRPr="00030B18">
        <w:rPr>
          <w:rFonts w:ascii="Palatino Linotype" w:eastAsia="Arial" w:hAnsi="Palatino Linotype"/>
          <w:i/>
          <w:sz w:val="22"/>
          <w:szCs w:val="22"/>
        </w:rPr>
        <w:t>.</w:t>
      </w:r>
    </w:p>
    <w:p w:rsidR="008010F4" w:rsidRDefault="008010F4" w:rsidP="008010F4">
      <w:pPr>
        <w:pStyle w:val="Sinespaciado"/>
        <w:spacing w:line="360" w:lineRule="auto"/>
        <w:jc w:val="both"/>
        <w:rPr>
          <w:rFonts w:ascii="Palatino Linotype" w:hAnsi="Palatino Linotype"/>
        </w:rPr>
      </w:pPr>
    </w:p>
    <w:p w:rsidR="00C208A9" w:rsidRPr="002C6541" w:rsidRDefault="008010F4" w:rsidP="008010F4">
      <w:pPr>
        <w:spacing w:after="0" w:line="360" w:lineRule="auto"/>
        <w:jc w:val="both"/>
        <w:rPr>
          <w:rFonts w:ascii="Palatino Linotype" w:hAnsi="Palatino Linotype" w:cs="Arial"/>
          <w:sz w:val="24"/>
          <w:szCs w:val="24"/>
        </w:rPr>
      </w:pPr>
      <w:r w:rsidRPr="002C6541">
        <w:rPr>
          <w:rFonts w:ascii="Palatino Linotype" w:hAnsi="Palatino Linotype"/>
          <w:sz w:val="24"/>
          <w:szCs w:val="24"/>
        </w:rPr>
        <w:lastRenderedPageBreak/>
        <w:t xml:space="preserve">Por lo anterior, tomando en cuenta que la solicitud de información fue ingresada en fecha </w:t>
      </w:r>
      <w:r w:rsidR="002C6541">
        <w:rPr>
          <w:rFonts w:ascii="Palatino Linotype" w:hAnsi="Palatino Linotype"/>
          <w:sz w:val="24"/>
          <w:szCs w:val="24"/>
        </w:rPr>
        <w:t xml:space="preserve">veintidós de mayo </w:t>
      </w:r>
      <w:r w:rsidRPr="002C6541">
        <w:rPr>
          <w:rFonts w:ascii="Palatino Linotype" w:hAnsi="Palatino Linotype"/>
          <w:sz w:val="24"/>
          <w:szCs w:val="24"/>
        </w:rPr>
        <w:t xml:space="preserve">de dos mil dieciocho, se considera que al haber </w:t>
      </w:r>
      <w:r w:rsidR="002C6541">
        <w:rPr>
          <w:rFonts w:ascii="Palatino Linotype" w:hAnsi="Palatino Linotype"/>
          <w:sz w:val="24"/>
          <w:szCs w:val="24"/>
        </w:rPr>
        <w:t>presentado la información correspondiente al periodo comprendido de mayo de dos mil diecisiete a mayo de dos mil dieciocho, se cubre el laps</w:t>
      </w:r>
      <w:r w:rsidRPr="002C6541">
        <w:rPr>
          <w:rFonts w:ascii="Palatino Linotype" w:hAnsi="Palatino Linotype"/>
          <w:sz w:val="24"/>
          <w:szCs w:val="24"/>
        </w:rPr>
        <w:t xml:space="preserve">o de un año anterior </w:t>
      </w:r>
      <w:r w:rsidR="002C6541">
        <w:rPr>
          <w:rFonts w:ascii="Palatino Linotype" w:hAnsi="Palatino Linotype"/>
          <w:sz w:val="24"/>
          <w:szCs w:val="24"/>
        </w:rPr>
        <w:t>a la fecha de la solicitud del</w:t>
      </w:r>
      <w:r w:rsidRPr="002C6541">
        <w:rPr>
          <w:rFonts w:ascii="Palatino Linotype" w:hAnsi="Palatino Linotype"/>
          <w:sz w:val="24"/>
          <w:szCs w:val="24"/>
        </w:rPr>
        <w:t xml:space="preserve"> Recurrente; en consecuencia, el Sujeto Obligado colmó la solicitud de la Recurrente, por lo cual </w:t>
      </w:r>
      <w:r w:rsidR="002C6541">
        <w:rPr>
          <w:rFonts w:ascii="Palatino Linotype" w:hAnsi="Palatino Linotype"/>
          <w:sz w:val="24"/>
          <w:szCs w:val="24"/>
        </w:rPr>
        <w:t xml:space="preserve">es procedente confirmar la respuesta del Sujeto Obligado en el recurso de revisión </w:t>
      </w:r>
      <w:r w:rsidR="002C6541" w:rsidRPr="002C6541">
        <w:rPr>
          <w:rFonts w:ascii="Palatino Linotype" w:hAnsi="Palatino Linotype"/>
          <w:b/>
          <w:sz w:val="24"/>
          <w:szCs w:val="24"/>
        </w:rPr>
        <w:t>02222/INFOEM/IP/RR/2018</w:t>
      </w:r>
      <w:r w:rsidR="002C6541">
        <w:rPr>
          <w:rFonts w:ascii="Palatino Linotype" w:hAnsi="Palatino Linotype"/>
          <w:sz w:val="24"/>
          <w:szCs w:val="24"/>
        </w:rPr>
        <w:t xml:space="preserve">. </w:t>
      </w:r>
    </w:p>
    <w:p w:rsidR="00C208A9" w:rsidRPr="002C6541" w:rsidRDefault="00C208A9" w:rsidP="006534A4">
      <w:pPr>
        <w:spacing w:after="0" w:line="360" w:lineRule="auto"/>
        <w:jc w:val="both"/>
        <w:rPr>
          <w:rFonts w:ascii="Palatino Linotype" w:hAnsi="Palatino Linotype" w:cs="Arial"/>
          <w:sz w:val="24"/>
          <w:szCs w:val="24"/>
        </w:rPr>
      </w:pPr>
    </w:p>
    <w:p w:rsidR="008010F4" w:rsidRDefault="002E56EF"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último, tocante a la solicitud de información </w:t>
      </w:r>
      <w:r w:rsidRPr="002E56EF">
        <w:rPr>
          <w:rFonts w:ascii="Palatino Linotype" w:hAnsi="Palatino Linotype" w:cs="Arial"/>
          <w:b/>
          <w:sz w:val="24"/>
          <w:szCs w:val="24"/>
        </w:rPr>
        <w:t>00279/UPVT/IP/2018</w:t>
      </w:r>
      <w:r>
        <w:rPr>
          <w:rFonts w:ascii="Palatino Linotype" w:hAnsi="Palatino Linotype" w:cs="Arial"/>
          <w:sz w:val="24"/>
          <w:szCs w:val="24"/>
        </w:rPr>
        <w:t xml:space="preserve">, y su recurso de revisión </w:t>
      </w:r>
      <w:r w:rsidRPr="002E56EF">
        <w:rPr>
          <w:rFonts w:ascii="Palatino Linotype" w:hAnsi="Palatino Linotype" w:cs="Arial"/>
          <w:b/>
          <w:sz w:val="24"/>
          <w:szCs w:val="24"/>
        </w:rPr>
        <w:t>02223/INFOEM/IP/RR/2018</w:t>
      </w:r>
      <w:r>
        <w:rPr>
          <w:rFonts w:ascii="Palatino Linotype" w:hAnsi="Palatino Linotype" w:cs="Arial"/>
          <w:sz w:val="24"/>
          <w:szCs w:val="24"/>
        </w:rPr>
        <w:t xml:space="preserve">, se tiene que </w:t>
      </w:r>
      <w:r w:rsidR="00E73060">
        <w:rPr>
          <w:rFonts w:ascii="Palatino Linotype" w:hAnsi="Palatino Linotype" w:cs="Arial"/>
          <w:sz w:val="24"/>
          <w:szCs w:val="24"/>
        </w:rPr>
        <w:t xml:space="preserve">el Recurrente solicitó el histórico de consumo de agua que se ha gastado en mililitros, centímetros cúbicos o litros y en qué se ha gastado </w:t>
      </w:r>
      <w:r w:rsidR="00553734">
        <w:rPr>
          <w:rFonts w:ascii="Palatino Linotype" w:hAnsi="Palatino Linotype" w:cs="Arial"/>
          <w:sz w:val="24"/>
          <w:szCs w:val="24"/>
        </w:rPr>
        <w:t>durante todos estos años dentro de la universidad, constatando que no se desperdicie</w:t>
      </w:r>
      <w:r w:rsidR="00565625">
        <w:rPr>
          <w:rFonts w:ascii="Palatino Linotype" w:hAnsi="Palatino Linotype" w:cs="Arial"/>
          <w:sz w:val="24"/>
          <w:szCs w:val="24"/>
        </w:rPr>
        <w:t>. Ante tal solicitud, el Sujeto Obligado respondió que</w:t>
      </w:r>
      <w:r w:rsidR="002C363C">
        <w:rPr>
          <w:rFonts w:ascii="Palatino Linotype" w:hAnsi="Palatino Linotype" w:cs="Arial"/>
          <w:sz w:val="24"/>
          <w:szCs w:val="24"/>
        </w:rPr>
        <w:t>,</w:t>
      </w:r>
      <w:r w:rsidR="00565625">
        <w:rPr>
          <w:rFonts w:ascii="Palatino Linotype" w:hAnsi="Palatino Linotype" w:cs="Arial"/>
          <w:sz w:val="24"/>
          <w:szCs w:val="24"/>
        </w:rPr>
        <w:t xml:space="preserve"> después de una búsqueda exhaustiva en sus archivos, no </w:t>
      </w:r>
      <w:r w:rsidR="002C363C">
        <w:rPr>
          <w:rFonts w:ascii="Palatino Linotype" w:hAnsi="Palatino Linotype" w:cs="Arial"/>
          <w:sz w:val="24"/>
          <w:szCs w:val="24"/>
        </w:rPr>
        <w:t xml:space="preserve">cuenta con documento alguno que contenga la información referente al consumo de agua </w:t>
      </w:r>
      <w:r w:rsidR="007E7B17">
        <w:rPr>
          <w:rFonts w:ascii="Palatino Linotype" w:hAnsi="Palatino Linotype" w:cs="Arial"/>
          <w:sz w:val="24"/>
          <w:szCs w:val="24"/>
        </w:rPr>
        <w:t xml:space="preserve">en </w:t>
      </w:r>
      <w:r w:rsidR="002C363C">
        <w:rPr>
          <w:rFonts w:ascii="Palatino Linotype" w:hAnsi="Palatino Linotype" w:cs="Arial"/>
          <w:sz w:val="24"/>
          <w:szCs w:val="24"/>
        </w:rPr>
        <w:t xml:space="preserve">mililitros, centímetros cúbicos o litros; y por lo que respecta al gasto señalado por el Recurrente, se puede encontrar información disponible de la contratación de servicios por “Contratación de Suministro de Agua Potable” en la liga </w:t>
      </w:r>
      <w:hyperlink r:id="rId13" w:history="1">
        <w:r w:rsidR="002C363C" w:rsidRPr="00E3243E">
          <w:rPr>
            <w:rStyle w:val="Hipervnculo"/>
            <w:rFonts w:ascii="Palatino Linotype" w:hAnsi="Palatino Linotype" w:cs="Arial"/>
            <w:sz w:val="24"/>
            <w:szCs w:val="24"/>
          </w:rPr>
          <w:t>http://www.ipomex.org.mx/ipo/lgt/indice/upvt/licitaciones.web</w:t>
        </w:r>
      </w:hyperlink>
      <w:r w:rsidR="00870A23">
        <w:rPr>
          <w:rFonts w:ascii="Palatino Linotype" w:hAnsi="Palatino Linotype" w:cs="Arial"/>
          <w:sz w:val="24"/>
          <w:szCs w:val="24"/>
        </w:rPr>
        <w:t xml:space="preserve">; por lo cual, después de verificar el contenido de la liga, se pudo encontrar el contrato número UPVT/DAF/IR/006/16, tal y como fue </w:t>
      </w:r>
      <w:r w:rsidR="006A6488">
        <w:rPr>
          <w:rFonts w:ascii="Palatino Linotype" w:hAnsi="Palatino Linotype" w:cs="Arial"/>
          <w:sz w:val="24"/>
          <w:szCs w:val="24"/>
        </w:rPr>
        <w:t>previamente en el presente estudio.</w:t>
      </w:r>
    </w:p>
    <w:p w:rsidR="006A6488" w:rsidRDefault="006A6488" w:rsidP="006534A4">
      <w:pPr>
        <w:spacing w:after="0" w:line="360" w:lineRule="auto"/>
        <w:jc w:val="both"/>
        <w:rPr>
          <w:rFonts w:ascii="Palatino Linotype" w:hAnsi="Palatino Linotype" w:cs="Arial"/>
          <w:sz w:val="24"/>
          <w:szCs w:val="24"/>
        </w:rPr>
      </w:pPr>
    </w:p>
    <w:p w:rsidR="006A6488" w:rsidRDefault="006A6488"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El Recurrente, al considerar que la respuesta del Sujeto Obligado no colmo su pretensión al no ser la información solicitada, pues no se requirió información del contrato, sino del consumo. Cabe señalar que el Sujeto Obligado no rindió el Informe Justificado correspondiente al recurso de revisión </w:t>
      </w:r>
      <w:r w:rsidRPr="006A6488">
        <w:rPr>
          <w:rFonts w:ascii="Palatino Linotype" w:hAnsi="Palatino Linotype" w:cs="Arial"/>
          <w:b/>
          <w:sz w:val="24"/>
          <w:szCs w:val="24"/>
        </w:rPr>
        <w:t>02223/INFOEM/IP/RR/2018</w:t>
      </w:r>
      <w:r w:rsidR="00860559">
        <w:rPr>
          <w:rFonts w:ascii="Palatino Linotype" w:hAnsi="Palatino Linotype" w:cs="Arial"/>
          <w:b/>
          <w:sz w:val="24"/>
          <w:szCs w:val="24"/>
        </w:rPr>
        <w:t>.</w:t>
      </w:r>
    </w:p>
    <w:p w:rsidR="008010F4" w:rsidRDefault="008010F4" w:rsidP="006534A4">
      <w:pPr>
        <w:spacing w:after="0" w:line="360" w:lineRule="auto"/>
        <w:jc w:val="both"/>
        <w:rPr>
          <w:rFonts w:ascii="Palatino Linotype" w:hAnsi="Palatino Linotype" w:cs="Arial"/>
          <w:sz w:val="24"/>
          <w:szCs w:val="24"/>
        </w:rPr>
      </w:pPr>
    </w:p>
    <w:p w:rsidR="008010F4" w:rsidRDefault="00860559" w:rsidP="006534A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w:t>
      </w:r>
      <w:r w:rsidR="007E7B17">
        <w:rPr>
          <w:rFonts w:ascii="Palatino Linotype" w:hAnsi="Palatino Linotype" w:cs="Arial"/>
          <w:sz w:val="24"/>
          <w:szCs w:val="24"/>
        </w:rPr>
        <w:t xml:space="preserve">tomando en consideración que </w:t>
      </w:r>
      <w:r>
        <w:rPr>
          <w:rFonts w:ascii="Palatino Linotype" w:hAnsi="Palatino Linotype" w:cs="Arial"/>
          <w:sz w:val="24"/>
          <w:szCs w:val="24"/>
        </w:rPr>
        <w:t>el mismo Recurrente manifestó que no solicitó la información relativa a la contratación del servicio de suministro de agua potable</w:t>
      </w:r>
      <w:r w:rsidR="007E7B17">
        <w:rPr>
          <w:rFonts w:ascii="Palatino Linotype" w:hAnsi="Palatino Linotype" w:cs="Arial"/>
          <w:sz w:val="24"/>
          <w:szCs w:val="24"/>
        </w:rPr>
        <w:t xml:space="preserve"> mediante el proceso de licitación que realizó el Sujeto Obligado; así como el señalamiento de este último respecto a que no cuenta con documento alguno en sus archivos que</w:t>
      </w:r>
      <w:r w:rsidR="007E7B17" w:rsidRPr="007E7B17">
        <w:rPr>
          <w:rFonts w:ascii="Palatino Linotype" w:hAnsi="Palatino Linotype" w:cs="Arial"/>
          <w:sz w:val="24"/>
          <w:szCs w:val="24"/>
        </w:rPr>
        <w:t xml:space="preserve"> </w:t>
      </w:r>
      <w:r w:rsidR="007E7B17">
        <w:rPr>
          <w:rFonts w:ascii="Palatino Linotype" w:hAnsi="Palatino Linotype" w:cs="Arial"/>
          <w:sz w:val="24"/>
          <w:szCs w:val="24"/>
        </w:rPr>
        <w:t>contenga la información referente al consumo de agua en mililitros, centímetros cúbicos o litros; este Instituto estima que las razones o motivos de inconformidad argüidos por el Recurrente son parcialmente fundados de acuerdo a las siguientes consideraciones de hecho de derecho:</w:t>
      </w:r>
    </w:p>
    <w:p w:rsidR="007E7B17" w:rsidRDefault="007E7B17" w:rsidP="006534A4">
      <w:pPr>
        <w:spacing w:after="0" w:line="360" w:lineRule="auto"/>
        <w:jc w:val="both"/>
        <w:rPr>
          <w:rFonts w:ascii="Palatino Linotype" w:hAnsi="Palatino Linotype" w:cs="Arial"/>
          <w:sz w:val="24"/>
          <w:szCs w:val="24"/>
        </w:rPr>
      </w:pPr>
    </w:p>
    <w:p w:rsidR="003E6049" w:rsidRPr="003E6049" w:rsidRDefault="007E7B17" w:rsidP="003E6049">
      <w:pPr>
        <w:spacing w:after="0" w:line="360" w:lineRule="auto"/>
        <w:jc w:val="both"/>
        <w:rPr>
          <w:rFonts w:ascii="Palatino Linotype" w:hAnsi="Palatino Linotype"/>
          <w:sz w:val="24"/>
          <w:szCs w:val="24"/>
        </w:rPr>
      </w:pPr>
      <w:r>
        <w:rPr>
          <w:rFonts w:ascii="Palatino Linotype" w:hAnsi="Palatino Linotype" w:cs="Arial"/>
          <w:sz w:val="24"/>
          <w:szCs w:val="24"/>
        </w:rPr>
        <w:t xml:space="preserve">Primero, </w:t>
      </w:r>
      <w:r w:rsidR="0037216F">
        <w:rPr>
          <w:rFonts w:ascii="Palatino Linotype" w:hAnsi="Palatino Linotype" w:cs="Arial"/>
          <w:sz w:val="24"/>
          <w:szCs w:val="24"/>
        </w:rPr>
        <w:t xml:space="preserve">en virtud de que ya ha quedado establecido que el Departamento de Recursos Humanos y Materiales adscrito al Sujeto Obligado es la unidad administrativa competente para contratar y brindar los servicios que requiere el total de unidades que conforman al Sujeto Obligado, no se desprende ninguna fuente obligacional que constriña a este último a generar, poseer o administrar información relativa al </w:t>
      </w:r>
      <w:r w:rsidR="0037216F" w:rsidRPr="003E6049">
        <w:rPr>
          <w:rFonts w:ascii="Palatino Linotype" w:hAnsi="Palatino Linotype" w:cs="Arial"/>
          <w:sz w:val="24"/>
          <w:szCs w:val="24"/>
        </w:rPr>
        <w:t>consumo de agua en los términos que lo requiere el Recurrente, por lo cual al señalar que en sus archivos no cuenta con documento alguno que satisfaga la demanda realizada por el particular, se debe considerar esto como un hecho negativo</w:t>
      </w:r>
      <w:r w:rsidR="003E6049" w:rsidRPr="003E6049">
        <w:rPr>
          <w:rFonts w:ascii="Palatino Linotype" w:hAnsi="Palatino Linotype" w:cs="Arial"/>
          <w:sz w:val="24"/>
          <w:szCs w:val="24"/>
        </w:rPr>
        <w:t xml:space="preserve">, </w:t>
      </w:r>
      <w:r w:rsidR="003E6049" w:rsidRPr="003E6049">
        <w:rPr>
          <w:rFonts w:ascii="Palatino Linotype" w:hAnsi="Palatino Linotype"/>
          <w:sz w:val="24"/>
          <w:szCs w:val="24"/>
        </w:rPr>
        <w:t xml:space="preserve">por tanto, </w:t>
      </w:r>
      <w:r w:rsidR="003E6049" w:rsidRPr="003E6049">
        <w:rPr>
          <w:rFonts w:ascii="Palatino Linotype" w:hAnsi="Palatino Linotype"/>
          <w:sz w:val="24"/>
          <w:szCs w:val="24"/>
        </w:rPr>
        <w:lastRenderedPageBreak/>
        <w:t xml:space="preserve">dicha información no puede fácticamente obrar en los archivos del Sujeto Obligado, ya que no puede probarse por ser lógica y materialmente imposible. </w:t>
      </w:r>
    </w:p>
    <w:p w:rsidR="003E6049" w:rsidRPr="003E6049" w:rsidRDefault="003E6049" w:rsidP="003E6049">
      <w:pPr>
        <w:pStyle w:val="Sinespaciado"/>
        <w:spacing w:line="360" w:lineRule="auto"/>
        <w:jc w:val="both"/>
        <w:rPr>
          <w:rFonts w:ascii="Palatino Linotype" w:hAnsi="Palatino Linotype"/>
        </w:rPr>
      </w:pPr>
    </w:p>
    <w:p w:rsidR="003E6049" w:rsidRPr="003E6049" w:rsidRDefault="003E6049" w:rsidP="003E6049">
      <w:pPr>
        <w:pStyle w:val="Sinespaciado"/>
        <w:spacing w:line="360" w:lineRule="auto"/>
        <w:jc w:val="both"/>
        <w:rPr>
          <w:rFonts w:ascii="Palatino Linotype" w:hAnsi="Palatino Linotype"/>
        </w:rPr>
      </w:pPr>
      <w:r w:rsidRPr="003E6049">
        <w:rPr>
          <w:rFonts w:ascii="Palatino Linotype" w:hAnsi="Palatino Linotype"/>
        </w:rPr>
        <w:t>Aunado a lo anterior,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3E6049" w:rsidRPr="003E6049" w:rsidRDefault="003E6049" w:rsidP="003E6049">
      <w:pPr>
        <w:pStyle w:val="Sinespaciado"/>
        <w:spacing w:line="360" w:lineRule="auto"/>
        <w:jc w:val="both"/>
        <w:rPr>
          <w:rFonts w:ascii="Palatino Linotype" w:hAnsi="Palatino Linotype"/>
        </w:rPr>
      </w:pPr>
    </w:p>
    <w:p w:rsidR="003E6049" w:rsidRPr="003E6049" w:rsidRDefault="003E6049" w:rsidP="003E6049">
      <w:pPr>
        <w:pStyle w:val="Sinespaciado"/>
        <w:ind w:left="567" w:right="567"/>
        <w:jc w:val="both"/>
        <w:rPr>
          <w:rFonts w:ascii="Palatino Linotype" w:hAnsi="Palatino Linotype" w:cs="Arial"/>
          <w:i/>
          <w:sz w:val="22"/>
          <w:szCs w:val="22"/>
          <w:lang w:eastAsia="es-MX"/>
        </w:rPr>
      </w:pPr>
      <w:r w:rsidRPr="003E6049">
        <w:rPr>
          <w:rFonts w:ascii="Palatino Linotype" w:hAnsi="Palatino Linotype" w:cs="Arial"/>
          <w:b/>
          <w:i/>
          <w:sz w:val="22"/>
          <w:szCs w:val="22"/>
          <w:lang w:eastAsia="es-MX"/>
        </w:rPr>
        <w:t>HECHOS NEGATIVOS, NO SON SUSCEPTIBLES DE DEMOSTRACIÓN</w:t>
      </w:r>
      <w:r w:rsidRPr="003E6049">
        <w:rPr>
          <w:rFonts w:ascii="Palatino Linotype" w:hAnsi="Palatino Linotype" w:cs="Arial"/>
          <w:i/>
          <w:sz w:val="22"/>
          <w:szCs w:val="22"/>
          <w:lang w:eastAsia="es-MX"/>
        </w:rPr>
        <w:t xml:space="preserve">. </w:t>
      </w:r>
    </w:p>
    <w:p w:rsidR="003E6049" w:rsidRPr="003E6049" w:rsidRDefault="003E6049" w:rsidP="003E6049">
      <w:pPr>
        <w:pStyle w:val="Sinespaciado"/>
        <w:ind w:left="567" w:right="567"/>
        <w:jc w:val="both"/>
        <w:rPr>
          <w:rFonts w:ascii="Palatino Linotype" w:hAnsi="Palatino Linotype" w:cs="Arial"/>
          <w:i/>
          <w:sz w:val="22"/>
          <w:szCs w:val="22"/>
          <w:lang w:eastAsia="es-MX"/>
        </w:rPr>
      </w:pPr>
      <w:r w:rsidRPr="003E6049">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rsidR="003E6049" w:rsidRPr="003E6049" w:rsidRDefault="003E6049" w:rsidP="003E6049">
      <w:pPr>
        <w:pStyle w:val="Sinespaciado"/>
        <w:ind w:left="567" w:right="567"/>
        <w:jc w:val="both"/>
        <w:rPr>
          <w:rFonts w:ascii="Palatino Linotype" w:hAnsi="Palatino Linotype" w:cs="Arial"/>
          <w:i/>
          <w:sz w:val="22"/>
          <w:szCs w:val="22"/>
          <w:lang w:eastAsia="es-MX"/>
        </w:rPr>
      </w:pPr>
    </w:p>
    <w:p w:rsidR="003E6049" w:rsidRPr="003E6049" w:rsidRDefault="003E6049" w:rsidP="003E6049">
      <w:pPr>
        <w:pStyle w:val="Sinespaciado"/>
        <w:ind w:left="567" w:right="567"/>
        <w:jc w:val="both"/>
        <w:rPr>
          <w:rFonts w:ascii="Palatino Linotype" w:hAnsi="Palatino Linotype" w:cs="Arial"/>
          <w:i/>
          <w:sz w:val="22"/>
          <w:szCs w:val="22"/>
          <w:lang w:eastAsia="es-MX"/>
        </w:rPr>
      </w:pPr>
      <w:r w:rsidRPr="003E6049">
        <w:rPr>
          <w:rFonts w:ascii="Palatino Linotype" w:hAnsi="Palatino Linotype" w:cs="Arial"/>
          <w:i/>
          <w:sz w:val="22"/>
          <w:szCs w:val="22"/>
          <w:lang w:eastAsia="es-MX"/>
        </w:rPr>
        <w:t>Amparo en revisión 2022/61. José García Florín (Menor). 9 de octubre de 1961. Cinco votos. Ponente: José Rivera Pérez Campos.”</w:t>
      </w:r>
    </w:p>
    <w:p w:rsidR="003E6049" w:rsidRPr="003E6049" w:rsidRDefault="003E6049" w:rsidP="003E6049">
      <w:pPr>
        <w:pStyle w:val="Sinespaciado"/>
        <w:spacing w:line="360" w:lineRule="auto"/>
        <w:jc w:val="both"/>
        <w:rPr>
          <w:rFonts w:ascii="Palatino Linotype" w:hAnsi="Palatino Linotype" w:cs="Arial"/>
        </w:rPr>
      </w:pPr>
    </w:p>
    <w:p w:rsidR="003E6049" w:rsidRPr="003E6049" w:rsidRDefault="003E6049" w:rsidP="003E6049">
      <w:pPr>
        <w:pStyle w:val="Sinespaciado"/>
        <w:spacing w:line="360" w:lineRule="auto"/>
        <w:jc w:val="both"/>
        <w:rPr>
          <w:rFonts w:ascii="Palatino Linotype" w:hAnsi="Palatino Linotype"/>
        </w:rPr>
      </w:pPr>
      <w:r w:rsidRPr="003E6049">
        <w:rPr>
          <w:rFonts w:ascii="Palatino Linotype" w:hAnsi="Palatino Linotype"/>
          <w:lang w:eastAsia="es-MX"/>
        </w:rPr>
        <w:t xml:space="preserve">Adicionalmente, toda vez que existió un pronunciamiento por parte del </w:t>
      </w:r>
      <w:r w:rsidRPr="003E6049">
        <w:rPr>
          <w:rFonts w:ascii="Palatino Linotype" w:hAnsi="Palatino Linotype"/>
          <w:b/>
          <w:lang w:eastAsia="es-MX"/>
        </w:rPr>
        <w:t>Sujeto Obligado</w:t>
      </w:r>
      <w:r w:rsidRPr="003E6049">
        <w:rPr>
          <w:rFonts w:ascii="Palatino Linotype" w:hAnsi="Palatino Linotype"/>
          <w:lang w:eastAsia="es-MX"/>
        </w:rPr>
        <w:t xml:space="preserve">, este Órgano Garante estima conveniente </w:t>
      </w:r>
      <w:r>
        <w:rPr>
          <w:rFonts w:ascii="Palatino Linotype" w:hAnsi="Palatino Linotype"/>
          <w:lang w:eastAsia="es-MX"/>
        </w:rPr>
        <w:t xml:space="preserve">nuevamente </w:t>
      </w:r>
      <w:r w:rsidRPr="003E6049">
        <w:rPr>
          <w:rFonts w:ascii="Palatino Linotype" w:hAnsi="Palatino Linotype"/>
          <w:lang w:eastAsia="es-MX"/>
        </w:rPr>
        <w:t>señalar que no está facultado para manifestarse sobre la veracidad de la información proporcionada, ya que no existe precepto legal  alguno en la Ley de la Materia que permita, vía recurso de revisió</w:t>
      </w:r>
      <w:r>
        <w:rPr>
          <w:rFonts w:ascii="Palatino Linotype" w:hAnsi="Palatino Linotype"/>
          <w:lang w:eastAsia="es-MX"/>
        </w:rPr>
        <w:t>n, que se pro</w:t>
      </w:r>
      <w:r w:rsidR="00D5485B">
        <w:rPr>
          <w:rFonts w:ascii="Palatino Linotype" w:hAnsi="Palatino Linotype"/>
          <w:lang w:eastAsia="es-MX"/>
        </w:rPr>
        <w:t>nuncia al respecto, tal y como se hizo manifiesto en líneas anteriores.</w:t>
      </w:r>
    </w:p>
    <w:p w:rsidR="003E6049" w:rsidRPr="003E6049" w:rsidRDefault="003E6049" w:rsidP="003E6049">
      <w:pPr>
        <w:pStyle w:val="Sinespaciado"/>
        <w:spacing w:line="360" w:lineRule="auto"/>
        <w:jc w:val="both"/>
        <w:rPr>
          <w:rFonts w:ascii="Palatino Linotype" w:hAnsi="Palatino Linotype"/>
        </w:rPr>
      </w:pPr>
    </w:p>
    <w:p w:rsidR="003E6049" w:rsidRPr="003E6049" w:rsidRDefault="00D5485B" w:rsidP="003E6049">
      <w:pPr>
        <w:pStyle w:val="Sinespaciado"/>
        <w:spacing w:line="360" w:lineRule="auto"/>
        <w:jc w:val="both"/>
        <w:rPr>
          <w:rFonts w:ascii="Palatino Linotype" w:hAnsi="Palatino Linotype"/>
        </w:rPr>
      </w:pPr>
      <w:r>
        <w:rPr>
          <w:rFonts w:ascii="Palatino Linotype" w:hAnsi="Palatino Linotype"/>
        </w:rPr>
        <w:t>En segundo término, se tomó en cuenta lo manifestado por el propio Recurrente en su recurso de revisión</w:t>
      </w:r>
      <w:r w:rsidR="00036794">
        <w:rPr>
          <w:rFonts w:ascii="Palatino Linotype" w:hAnsi="Palatino Linotype"/>
        </w:rPr>
        <w:t xml:space="preserve"> respecto a que no solicitó información respecto al contrato por el servicio de suministro de agua potable, sino al consumo llevado a cabo por el Sujeto </w:t>
      </w:r>
      <w:r w:rsidR="00036794">
        <w:rPr>
          <w:rFonts w:ascii="Palatino Linotype" w:hAnsi="Palatino Linotype"/>
        </w:rPr>
        <w:lastRenderedPageBreak/>
        <w:t>Obligado medido en mililitros, centímetros cúbicos o litros, consecuentemente, su pretensión no se colma mediante la información que obra en la liga proporcionada por el Sujeto Obligado y en la cual se puede acceder al contenido del contrato por adquisición del servicios</w:t>
      </w:r>
      <w:r w:rsidR="00550EDA">
        <w:rPr>
          <w:rFonts w:ascii="Palatino Linotype" w:hAnsi="Palatino Linotype"/>
        </w:rPr>
        <w:t xml:space="preserve"> celebrado por el Sujeto Obligado y cuyo objeto es consiste en la contratación del suministro de agua potable mediante el envío semanal de pipas</w:t>
      </w:r>
    </w:p>
    <w:p w:rsidR="003E6049" w:rsidRPr="003E6049" w:rsidRDefault="003E6049" w:rsidP="003E6049">
      <w:pPr>
        <w:pStyle w:val="Sinespaciado"/>
        <w:spacing w:line="360" w:lineRule="auto"/>
        <w:jc w:val="both"/>
        <w:rPr>
          <w:rFonts w:ascii="Palatino Linotype" w:hAnsi="Palatino Linotype"/>
        </w:rPr>
      </w:pPr>
    </w:p>
    <w:p w:rsidR="008010F4" w:rsidRDefault="00550EDA" w:rsidP="003E6049">
      <w:pPr>
        <w:pStyle w:val="Sinespaciado"/>
        <w:spacing w:line="360" w:lineRule="auto"/>
        <w:jc w:val="both"/>
        <w:rPr>
          <w:rFonts w:ascii="Palatino Linotype" w:hAnsi="Palatino Linotype"/>
        </w:rPr>
      </w:pPr>
      <w:r>
        <w:rPr>
          <w:rFonts w:ascii="Palatino Linotype" w:hAnsi="Palatino Linotype"/>
        </w:rPr>
        <w:t xml:space="preserve">Por </w:t>
      </w:r>
      <w:r w:rsidR="005F7801">
        <w:rPr>
          <w:rFonts w:ascii="Palatino Linotype" w:hAnsi="Palatino Linotype"/>
        </w:rPr>
        <w:t xml:space="preserve">dichos motivos, es dable colegir que el Sujeto Obligado no es competente para generar, administrar o poseer información respecto al consumo de agua que se realiza en sus instalaciones, pues de la lectura y análisis realizada a la Ley del Agua para el Estado de México y Municipios, cuyo objeto es normar la explotación, uso, aprovechamiento, administración, control y suministro de las aguas de jurisdicción </w:t>
      </w:r>
      <w:r w:rsidR="00C1481E">
        <w:rPr>
          <w:rFonts w:ascii="Palatino Linotype" w:hAnsi="Palatino Linotype"/>
        </w:rPr>
        <w:t>estatal y municipal y sus bienes inherentes, para la prestación de los servicios de agua potable, drenaje y alcantarillado, saneamiento, y tratamiento de aguas residuales, su reúso y la disposición final de sus productos resultantes</w:t>
      </w:r>
      <w:r w:rsidR="00C1481E">
        <w:rPr>
          <w:rStyle w:val="Refdenotaalpie"/>
          <w:rFonts w:ascii="Palatino Linotype" w:hAnsi="Palatino Linotype"/>
        </w:rPr>
        <w:footnoteReference w:id="2"/>
      </w:r>
      <w:r w:rsidR="00C1481E">
        <w:rPr>
          <w:rFonts w:ascii="Palatino Linotype" w:hAnsi="Palatino Linotype"/>
        </w:rPr>
        <w:t>; señala en su artículo 3 que la aplicación de esta ley corresponde, en el ámbito competencial respectivo, a las siguiente autoridades:</w:t>
      </w:r>
    </w:p>
    <w:p w:rsidR="00C1481E" w:rsidRDefault="00C1481E" w:rsidP="003E6049">
      <w:pPr>
        <w:pStyle w:val="Sinespaciado"/>
        <w:spacing w:line="360" w:lineRule="auto"/>
        <w:jc w:val="both"/>
        <w:rPr>
          <w:rFonts w:ascii="Palatino Linotype" w:hAnsi="Palatino Linotype"/>
        </w:rPr>
      </w:pPr>
    </w:p>
    <w:p w:rsidR="00C1481E" w:rsidRDefault="00C1481E" w:rsidP="00F937B6">
      <w:pPr>
        <w:pStyle w:val="Sinespaciado"/>
        <w:numPr>
          <w:ilvl w:val="0"/>
          <w:numId w:val="27"/>
        </w:numPr>
        <w:jc w:val="both"/>
        <w:rPr>
          <w:rFonts w:ascii="Palatino Linotype" w:hAnsi="Palatino Linotype"/>
        </w:rPr>
      </w:pPr>
      <w:r>
        <w:rPr>
          <w:rFonts w:ascii="Palatino Linotype" w:hAnsi="Palatino Linotype"/>
        </w:rPr>
        <w:t>El Gobernador del Estado;</w:t>
      </w:r>
    </w:p>
    <w:p w:rsidR="00C1481E" w:rsidRDefault="00C1481E" w:rsidP="00F937B6">
      <w:pPr>
        <w:pStyle w:val="Sinespaciado"/>
        <w:numPr>
          <w:ilvl w:val="0"/>
          <w:numId w:val="27"/>
        </w:numPr>
        <w:jc w:val="both"/>
        <w:rPr>
          <w:rFonts w:ascii="Palatino Linotype" w:hAnsi="Palatino Linotype"/>
        </w:rPr>
      </w:pPr>
      <w:r>
        <w:rPr>
          <w:rFonts w:ascii="Palatino Linotype" w:hAnsi="Palatino Linotype"/>
        </w:rPr>
        <w:t>El Secretario de Obra Pública;</w:t>
      </w:r>
    </w:p>
    <w:p w:rsidR="00C1481E" w:rsidRDefault="00C1481E" w:rsidP="00F937B6">
      <w:pPr>
        <w:pStyle w:val="Sinespaciado"/>
        <w:numPr>
          <w:ilvl w:val="0"/>
          <w:numId w:val="27"/>
        </w:numPr>
        <w:jc w:val="both"/>
        <w:rPr>
          <w:rFonts w:ascii="Palatino Linotype" w:hAnsi="Palatino Linotype"/>
        </w:rPr>
      </w:pPr>
      <w:r>
        <w:rPr>
          <w:rFonts w:ascii="Palatino Linotype" w:hAnsi="Palatino Linotype"/>
        </w:rPr>
        <w:t>El Vocal Ejecutivo de la Comisión;</w:t>
      </w:r>
    </w:p>
    <w:p w:rsidR="00C1481E" w:rsidRDefault="006A4EE6" w:rsidP="00F937B6">
      <w:pPr>
        <w:pStyle w:val="Sinespaciado"/>
        <w:numPr>
          <w:ilvl w:val="0"/>
          <w:numId w:val="27"/>
        </w:numPr>
        <w:jc w:val="both"/>
        <w:rPr>
          <w:rFonts w:ascii="Palatino Linotype" w:hAnsi="Palatino Linotype"/>
        </w:rPr>
      </w:pPr>
      <w:r>
        <w:rPr>
          <w:rFonts w:ascii="Palatino Linotype" w:hAnsi="Palatino Linotype"/>
        </w:rPr>
        <w:t>El Comisionado Presidente de la Comisión Técnica;</w:t>
      </w:r>
    </w:p>
    <w:p w:rsidR="006A4EE6" w:rsidRDefault="006A4EE6" w:rsidP="00F937B6">
      <w:pPr>
        <w:pStyle w:val="Sinespaciado"/>
        <w:numPr>
          <w:ilvl w:val="0"/>
          <w:numId w:val="27"/>
        </w:numPr>
        <w:jc w:val="both"/>
        <w:rPr>
          <w:rFonts w:ascii="Palatino Linotype" w:hAnsi="Palatino Linotype"/>
        </w:rPr>
      </w:pPr>
      <w:r>
        <w:rPr>
          <w:rFonts w:ascii="Palatino Linotype" w:hAnsi="Palatino Linotype"/>
        </w:rPr>
        <w:t>Los Presidentes Municipales; y</w:t>
      </w:r>
    </w:p>
    <w:p w:rsidR="006A4EE6" w:rsidRPr="00F937B6" w:rsidRDefault="006A4EE6" w:rsidP="00F937B6">
      <w:pPr>
        <w:pStyle w:val="Sinespaciado"/>
        <w:numPr>
          <w:ilvl w:val="0"/>
          <w:numId w:val="27"/>
        </w:numPr>
        <w:jc w:val="both"/>
        <w:rPr>
          <w:rFonts w:ascii="Palatino Linotype" w:hAnsi="Palatino Linotype"/>
        </w:rPr>
      </w:pPr>
      <w:r w:rsidRPr="00F937B6">
        <w:rPr>
          <w:rFonts w:ascii="Palatino Linotype" w:hAnsi="Palatino Linotype"/>
          <w:b/>
          <w:i/>
          <w:u w:val="single"/>
        </w:rPr>
        <w:t>Los organismos operadores</w:t>
      </w:r>
      <w:r w:rsidRPr="00F937B6">
        <w:rPr>
          <w:rFonts w:ascii="Palatino Linotype" w:hAnsi="Palatino Linotype"/>
        </w:rPr>
        <w:t>.</w:t>
      </w:r>
    </w:p>
    <w:p w:rsidR="006A4EE6" w:rsidRDefault="006A4EE6" w:rsidP="006A4EE6">
      <w:pPr>
        <w:pStyle w:val="Sinespaciado"/>
        <w:spacing w:line="360" w:lineRule="auto"/>
        <w:jc w:val="both"/>
        <w:rPr>
          <w:rFonts w:ascii="Palatino Linotype" w:hAnsi="Palatino Linotype"/>
        </w:rPr>
      </w:pPr>
    </w:p>
    <w:p w:rsidR="006A4EE6" w:rsidRDefault="00F937B6" w:rsidP="006A4EE6">
      <w:pPr>
        <w:pStyle w:val="Sinespaciado"/>
        <w:spacing w:line="360" w:lineRule="auto"/>
        <w:jc w:val="both"/>
        <w:rPr>
          <w:rFonts w:ascii="Palatino Linotype" w:hAnsi="Palatino Linotype"/>
        </w:rPr>
      </w:pPr>
      <w:r>
        <w:rPr>
          <w:rFonts w:ascii="Palatino Linotype" w:hAnsi="Palatino Linotype"/>
        </w:rPr>
        <w:lastRenderedPageBreak/>
        <w:t>Asimismo, los artículos 67 y 68 de la ley en cita establecen lo siguiente:</w:t>
      </w:r>
    </w:p>
    <w:p w:rsidR="00F937B6" w:rsidRDefault="00F937B6" w:rsidP="006A4EE6">
      <w:pPr>
        <w:pStyle w:val="Sinespaciado"/>
        <w:spacing w:line="360" w:lineRule="auto"/>
        <w:jc w:val="both"/>
        <w:rPr>
          <w:rFonts w:ascii="Palatino Linotype" w:hAnsi="Palatino Linotype"/>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b/>
          <w:i/>
          <w:sz w:val="22"/>
          <w:szCs w:val="22"/>
        </w:rPr>
        <w:t>Artículo 67.</w:t>
      </w:r>
      <w:r w:rsidRPr="00265A8F">
        <w:rPr>
          <w:rFonts w:ascii="Palatino Linotype" w:hAnsi="Palatino Linotype"/>
          <w:i/>
          <w:sz w:val="22"/>
          <w:szCs w:val="22"/>
        </w:rPr>
        <w:t xml:space="preserve">- </w:t>
      </w:r>
      <w:r w:rsidRPr="00265A8F">
        <w:rPr>
          <w:rFonts w:ascii="Palatino Linotype" w:hAnsi="Palatino Linotype"/>
          <w:b/>
          <w:i/>
          <w:sz w:val="22"/>
          <w:szCs w:val="22"/>
          <w:u w:val="single"/>
        </w:rPr>
        <w:t>Los servicios que regula esta Ley son los siguientes</w:t>
      </w:r>
      <w:r w:rsidRPr="00265A8F">
        <w:rPr>
          <w:rFonts w:ascii="Palatino Linotype" w:hAnsi="Palatino Linotype"/>
          <w:i/>
          <w:sz w:val="22"/>
          <w:szCs w:val="22"/>
        </w:rPr>
        <w:t>:</w:t>
      </w:r>
    </w:p>
    <w:p w:rsidR="00265A8F" w:rsidRPr="00265A8F" w:rsidRDefault="00265A8F" w:rsidP="00265A8F">
      <w:pPr>
        <w:pStyle w:val="Sinespaciado"/>
        <w:ind w:left="567" w:right="567"/>
        <w:jc w:val="both"/>
        <w:rPr>
          <w:rFonts w:ascii="Palatino Linotype" w:hAnsi="Palatino Linotype"/>
          <w:i/>
          <w:sz w:val="22"/>
          <w:szCs w:val="22"/>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 xml:space="preserve">I. </w:t>
      </w:r>
      <w:r w:rsidRPr="00265A8F">
        <w:rPr>
          <w:rFonts w:ascii="Palatino Linotype" w:hAnsi="Palatino Linotype"/>
          <w:b/>
          <w:i/>
          <w:sz w:val="22"/>
          <w:szCs w:val="22"/>
          <w:u w:val="single"/>
        </w:rPr>
        <w:t>El de agua potable y de agua en bloque</w:t>
      </w:r>
      <w:r w:rsidRPr="00265A8F">
        <w:rPr>
          <w:rFonts w:ascii="Palatino Linotype" w:hAnsi="Palatino Linotype"/>
          <w:i/>
          <w:sz w:val="22"/>
          <w:szCs w:val="22"/>
        </w:rPr>
        <w:t>;</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II. El de drenaje y alcantarillado;</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III. El de saneamiento;</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IV. El de tratamiento de aguas residuales y disposición final de los productos resultantes;</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V. El servicio de Conducción; y</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VI. El servicio de cloración.</w:t>
      </w:r>
    </w:p>
    <w:p w:rsidR="00265A8F" w:rsidRPr="00265A8F" w:rsidRDefault="00265A8F" w:rsidP="00265A8F">
      <w:pPr>
        <w:pStyle w:val="Sinespaciado"/>
        <w:ind w:left="567" w:right="567"/>
        <w:jc w:val="both"/>
        <w:rPr>
          <w:rFonts w:ascii="Palatino Linotype" w:hAnsi="Palatino Linotype"/>
          <w:i/>
          <w:sz w:val="22"/>
          <w:szCs w:val="22"/>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Los servicios de descarga de aguas residuales derivadas de usos industriales y de servicios que no tengan instalados sistemas de tratamiento previo, se regirán por los permisos respectivos y demás disposiciones aplicables.</w:t>
      </w:r>
    </w:p>
    <w:p w:rsidR="00265A8F" w:rsidRPr="00265A8F" w:rsidRDefault="00265A8F" w:rsidP="00265A8F">
      <w:pPr>
        <w:pStyle w:val="Sinespaciado"/>
        <w:ind w:left="567" w:right="567"/>
        <w:jc w:val="both"/>
        <w:rPr>
          <w:rFonts w:ascii="Palatino Linotype" w:hAnsi="Palatino Linotype"/>
          <w:i/>
          <w:sz w:val="22"/>
          <w:szCs w:val="22"/>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 xml:space="preserve">El </w:t>
      </w:r>
      <w:r w:rsidR="000B65B4" w:rsidRPr="00265A8F">
        <w:rPr>
          <w:rFonts w:ascii="Palatino Linotype" w:hAnsi="Palatino Linotype"/>
          <w:i/>
          <w:sz w:val="22"/>
          <w:szCs w:val="22"/>
        </w:rPr>
        <w:t>reúso</w:t>
      </w:r>
      <w:r w:rsidRPr="00265A8F">
        <w:rPr>
          <w:rFonts w:ascii="Palatino Linotype" w:hAnsi="Palatino Linotype"/>
          <w:i/>
          <w:sz w:val="22"/>
          <w:szCs w:val="22"/>
        </w:rPr>
        <w:t xml:space="preserve"> de aguas tratadas, resultantes de una concesión o convenio, se determinará en el instrumento jurídico respectivo, en los términos de la Ley y su Reglamento.</w:t>
      </w:r>
    </w:p>
    <w:p w:rsidR="00265A8F" w:rsidRPr="00265A8F" w:rsidRDefault="00265A8F" w:rsidP="00265A8F">
      <w:pPr>
        <w:pStyle w:val="Sinespaciado"/>
        <w:ind w:left="567" w:right="567"/>
        <w:jc w:val="both"/>
        <w:rPr>
          <w:rFonts w:ascii="Palatino Linotype" w:hAnsi="Palatino Linotype"/>
          <w:i/>
          <w:sz w:val="22"/>
          <w:szCs w:val="22"/>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b/>
          <w:i/>
          <w:sz w:val="22"/>
          <w:szCs w:val="22"/>
        </w:rPr>
        <w:t>Artículo 68.</w:t>
      </w:r>
      <w:r w:rsidRPr="00265A8F">
        <w:rPr>
          <w:rFonts w:ascii="Palatino Linotype" w:hAnsi="Palatino Linotype"/>
          <w:i/>
          <w:sz w:val="22"/>
          <w:szCs w:val="22"/>
        </w:rPr>
        <w:t xml:space="preserve">- </w:t>
      </w:r>
      <w:r w:rsidRPr="00265A8F">
        <w:rPr>
          <w:rFonts w:ascii="Palatino Linotype" w:hAnsi="Palatino Linotype"/>
          <w:b/>
          <w:i/>
          <w:sz w:val="22"/>
          <w:szCs w:val="22"/>
          <w:u w:val="single"/>
        </w:rPr>
        <w:t>Corresponde prestar los servicios, según la modalidad dentro de las que prevé la presente Ley, a</w:t>
      </w:r>
      <w:r w:rsidRPr="00265A8F">
        <w:rPr>
          <w:rFonts w:ascii="Palatino Linotype" w:hAnsi="Palatino Linotype"/>
          <w:i/>
          <w:sz w:val="22"/>
          <w:szCs w:val="22"/>
        </w:rPr>
        <w:t>:</w:t>
      </w:r>
    </w:p>
    <w:p w:rsidR="00265A8F" w:rsidRPr="00265A8F" w:rsidRDefault="00265A8F" w:rsidP="00265A8F">
      <w:pPr>
        <w:pStyle w:val="Sinespaciado"/>
        <w:ind w:left="567" w:right="567"/>
        <w:jc w:val="both"/>
        <w:rPr>
          <w:rFonts w:ascii="Palatino Linotype" w:hAnsi="Palatino Linotype"/>
          <w:i/>
          <w:sz w:val="22"/>
          <w:szCs w:val="22"/>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I. Los municipios de manera directa;</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 xml:space="preserve">II. </w:t>
      </w:r>
      <w:r w:rsidRPr="00265A8F">
        <w:rPr>
          <w:rFonts w:ascii="Palatino Linotype" w:hAnsi="Palatino Linotype"/>
          <w:b/>
          <w:i/>
          <w:sz w:val="22"/>
          <w:szCs w:val="22"/>
          <w:u w:val="single"/>
        </w:rPr>
        <w:t>Los organismos operadores municipales o intermunicipales</w:t>
      </w:r>
      <w:r w:rsidRPr="00265A8F">
        <w:rPr>
          <w:rFonts w:ascii="Palatino Linotype" w:hAnsi="Palatino Linotype"/>
          <w:i/>
          <w:sz w:val="22"/>
          <w:szCs w:val="22"/>
        </w:rPr>
        <w:t>;</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III. La Comisión;</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IV. Las personas jurídicas colectivas titulares de una concesión; y</w:t>
      </w: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V. Los grupos organizados de usuarios, en los términos previstos por la presente Ley y su Reglamento.</w:t>
      </w:r>
    </w:p>
    <w:p w:rsidR="00265A8F" w:rsidRPr="00265A8F" w:rsidRDefault="00265A8F" w:rsidP="00265A8F">
      <w:pPr>
        <w:pStyle w:val="Sinespaciado"/>
        <w:ind w:left="567" w:right="567"/>
        <w:jc w:val="both"/>
        <w:rPr>
          <w:rFonts w:ascii="Palatino Linotype" w:hAnsi="Palatino Linotype"/>
          <w:i/>
          <w:sz w:val="22"/>
          <w:szCs w:val="22"/>
        </w:rPr>
      </w:pPr>
    </w:p>
    <w:p w:rsidR="00F937B6" w:rsidRPr="00265A8F" w:rsidRDefault="00F937B6" w:rsidP="00265A8F">
      <w:pPr>
        <w:pStyle w:val="Sinespaciado"/>
        <w:ind w:left="567" w:right="567"/>
        <w:jc w:val="both"/>
        <w:rPr>
          <w:rFonts w:ascii="Palatino Linotype" w:hAnsi="Palatino Linotype"/>
          <w:i/>
          <w:sz w:val="22"/>
          <w:szCs w:val="22"/>
        </w:rPr>
      </w:pPr>
      <w:r w:rsidRPr="00265A8F">
        <w:rPr>
          <w:rFonts w:ascii="Palatino Linotype" w:hAnsi="Palatino Linotype"/>
          <w:i/>
          <w:sz w:val="22"/>
          <w:szCs w:val="22"/>
        </w:rPr>
        <w:t>El servicio de conducción corresponde originariamente a la Comisión, sin embargo, podrá ser prestado por las personas jurídicas colectivas titulares de una concesión otorgada para este fin, en los términos de esta Ley, su Reglamento y demás disposiciones aplicables.</w:t>
      </w:r>
    </w:p>
    <w:p w:rsidR="008010F4" w:rsidRDefault="008010F4" w:rsidP="003E6049">
      <w:pPr>
        <w:spacing w:after="0" w:line="360" w:lineRule="auto"/>
        <w:jc w:val="both"/>
        <w:rPr>
          <w:rFonts w:ascii="Palatino Linotype" w:hAnsi="Palatino Linotype" w:cs="Arial"/>
          <w:sz w:val="24"/>
          <w:szCs w:val="24"/>
        </w:rPr>
      </w:pPr>
    </w:p>
    <w:p w:rsidR="008010F4" w:rsidRDefault="00EE6AD4"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deduce que en el Estado de México </w:t>
      </w:r>
      <w:r w:rsidR="004E21F8">
        <w:rPr>
          <w:rFonts w:ascii="Palatino Linotype" w:hAnsi="Palatino Linotype" w:cs="Arial"/>
          <w:sz w:val="24"/>
          <w:szCs w:val="24"/>
        </w:rPr>
        <w:t xml:space="preserve">los prestadores del servicio del agua potable son, entre otros, los organismos operadores municipales o </w:t>
      </w:r>
      <w:r w:rsidR="004E21F8">
        <w:rPr>
          <w:rFonts w:ascii="Palatino Linotype" w:hAnsi="Palatino Linotype" w:cs="Arial"/>
          <w:sz w:val="24"/>
          <w:szCs w:val="24"/>
        </w:rPr>
        <w:lastRenderedPageBreak/>
        <w:t xml:space="preserve">intermunicipales, los cuales están sujetos a lo que estipula la Ley del Agua del Estado de México, cuyo objeto es </w:t>
      </w:r>
      <w:r w:rsidR="004E21F8" w:rsidRPr="004E21F8">
        <w:rPr>
          <w:rFonts w:ascii="Palatino Linotype" w:hAnsi="Palatino Linotype" w:cs="Arial"/>
          <w:sz w:val="24"/>
          <w:szCs w:val="24"/>
        </w:rPr>
        <w:t xml:space="preserve">normar la explotación, </w:t>
      </w:r>
      <w:r w:rsidR="004E21F8" w:rsidRPr="004E21F8">
        <w:rPr>
          <w:rFonts w:ascii="Palatino Linotype" w:hAnsi="Palatino Linotype" w:cs="Arial"/>
          <w:b/>
          <w:sz w:val="24"/>
          <w:szCs w:val="24"/>
          <w:u w:val="single"/>
        </w:rPr>
        <w:t>uso</w:t>
      </w:r>
      <w:r w:rsidR="004E21F8" w:rsidRPr="004E21F8">
        <w:rPr>
          <w:rFonts w:ascii="Palatino Linotype" w:hAnsi="Palatino Linotype" w:cs="Arial"/>
          <w:sz w:val="24"/>
          <w:szCs w:val="24"/>
        </w:rPr>
        <w:t xml:space="preserve">, aprovechamiento, </w:t>
      </w:r>
      <w:r w:rsidR="004E21F8" w:rsidRPr="004E21F8">
        <w:rPr>
          <w:rFonts w:ascii="Palatino Linotype" w:hAnsi="Palatino Linotype" w:cs="Arial"/>
          <w:b/>
          <w:sz w:val="24"/>
          <w:szCs w:val="24"/>
          <w:u w:val="single"/>
        </w:rPr>
        <w:t>administración, control y suministro</w:t>
      </w:r>
      <w:r w:rsidR="004E21F8" w:rsidRPr="004E21F8">
        <w:rPr>
          <w:rFonts w:ascii="Palatino Linotype" w:hAnsi="Palatino Linotype" w:cs="Arial"/>
          <w:sz w:val="24"/>
          <w:szCs w:val="24"/>
        </w:rPr>
        <w:t xml:space="preserve"> de las aguas de jurisdicción estatal y municipal y sus bienes inherentes</w:t>
      </w:r>
      <w:r w:rsidR="004E21F8">
        <w:rPr>
          <w:rFonts w:ascii="Palatino Linotype" w:hAnsi="Palatino Linotype" w:cs="Arial"/>
          <w:sz w:val="24"/>
          <w:szCs w:val="24"/>
        </w:rPr>
        <w:t>.</w:t>
      </w:r>
    </w:p>
    <w:p w:rsidR="004E21F8" w:rsidRDefault="004E21F8" w:rsidP="003E6049">
      <w:pPr>
        <w:spacing w:after="0" w:line="360" w:lineRule="auto"/>
        <w:jc w:val="both"/>
        <w:rPr>
          <w:rFonts w:ascii="Palatino Linotype" w:hAnsi="Palatino Linotype" w:cs="Arial"/>
          <w:sz w:val="24"/>
          <w:szCs w:val="24"/>
        </w:rPr>
      </w:pPr>
    </w:p>
    <w:p w:rsidR="004E21F8" w:rsidRDefault="004E21F8"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A62F9A">
        <w:rPr>
          <w:rFonts w:ascii="Palatino Linotype" w:hAnsi="Palatino Linotype" w:cs="Arial"/>
          <w:sz w:val="24"/>
          <w:szCs w:val="24"/>
        </w:rPr>
        <w:t xml:space="preserve">en virtud del domicilio del Sujeto Obligado, </w:t>
      </w:r>
      <w:r>
        <w:rPr>
          <w:rFonts w:ascii="Palatino Linotype" w:hAnsi="Palatino Linotype" w:cs="Arial"/>
          <w:sz w:val="24"/>
          <w:szCs w:val="24"/>
        </w:rPr>
        <w:t>corresponde al Organismo</w:t>
      </w:r>
      <w:r w:rsidR="00A62F9A">
        <w:rPr>
          <w:rFonts w:ascii="Palatino Linotype" w:hAnsi="Palatino Linotype" w:cs="Arial"/>
          <w:sz w:val="24"/>
          <w:szCs w:val="24"/>
        </w:rPr>
        <w:t xml:space="preserve"> Público Descentralizado Municipal para la Prestación de los Servicios de Agua Potable, Drenaje y Tratamiento de Aguas Residuales del Municipio de Almoloya de Juárez</w:t>
      </w:r>
      <w:r w:rsidR="00671102">
        <w:rPr>
          <w:rFonts w:ascii="Palatino Linotype" w:hAnsi="Palatino Linotype" w:cs="Arial"/>
          <w:sz w:val="24"/>
          <w:szCs w:val="24"/>
        </w:rPr>
        <w:t xml:space="preserve"> la autoridad competente para la prestación de dicho servicio al Sujeto Obligado. Por tanto, es conveniente hacer referencia al artículo 368 del Bando Municipal 2018 del municipio de Almoloya de Juárez, que a la letra establece lo siguiente:</w:t>
      </w:r>
    </w:p>
    <w:p w:rsidR="00671102" w:rsidRDefault="00671102" w:rsidP="003E6049">
      <w:pPr>
        <w:spacing w:after="0" w:line="360" w:lineRule="auto"/>
        <w:jc w:val="both"/>
        <w:rPr>
          <w:rFonts w:ascii="Palatino Linotype" w:hAnsi="Palatino Linotype" w:cs="Arial"/>
          <w:sz w:val="24"/>
          <w:szCs w:val="24"/>
        </w:rPr>
      </w:pPr>
    </w:p>
    <w:p w:rsidR="00671102" w:rsidRPr="00671102" w:rsidRDefault="00671102" w:rsidP="00671102">
      <w:pPr>
        <w:spacing w:after="0" w:line="240" w:lineRule="auto"/>
        <w:ind w:left="567" w:right="567"/>
        <w:jc w:val="both"/>
        <w:rPr>
          <w:rFonts w:ascii="Palatino Linotype" w:hAnsi="Palatino Linotype" w:cs="Arial"/>
          <w:i/>
        </w:rPr>
      </w:pPr>
      <w:r w:rsidRPr="00671102">
        <w:rPr>
          <w:rFonts w:ascii="Palatino Linotype" w:hAnsi="Palatino Linotype" w:cs="Arial"/>
          <w:b/>
          <w:i/>
        </w:rPr>
        <w:t>Artículo 368.</w:t>
      </w:r>
      <w:r w:rsidRPr="00671102">
        <w:rPr>
          <w:rFonts w:ascii="Palatino Linotype" w:hAnsi="Palatino Linotype" w:cs="Arial"/>
          <w:i/>
        </w:rPr>
        <w:t xml:space="preserve"> </w:t>
      </w:r>
      <w:r w:rsidRPr="00671102">
        <w:rPr>
          <w:rFonts w:ascii="Palatino Linotype" w:hAnsi="Palatino Linotype" w:cs="Arial"/>
          <w:b/>
          <w:i/>
          <w:u w:val="single"/>
        </w:rPr>
        <w:t>Son atribuciones del organismo organizar y tomar a su cargo la administración, funcionamiento, conservación, operación</w:t>
      </w:r>
      <w:r w:rsidRPr="000A663B">
        <w:rPr>
          <w:rFonts w:ascii="Palatino Linotype" w:hAnsi="Palatino Linotype" w:cs="Arial"/>
          <w:i/>
        </w:rPr>
        <w:t xml:space="preserve">, mantenimiento, rehabilitación y ampliación </w:t>
      </w:r>
      <w:r w:rsidRPr="00671102">
        <w:rPr>
          <w:rFonts w:ascii="Palatino Linotype" w:hAnsi="Palatino Linotype" w:cs="Arial"/>
          <w:b/>
          <w:i/>
          <w:u w:val="single"/>
        </w:rPr>
        <w:t>de los servicios de suministro de agua potable</w:t>
      </w:r>
      <w:r w:rsidRPr="00671102">
        <w:rPr>
          <w:rFonts w:ascii="Palatino Linotype" w:hAnsi="Palatino Linotype" w:cs="Arial"/>
          <w:i/>
        </w:rPr>
        <w:t xml:space="preserve">, drenaje y tratamiento de aguas residuales </w:t>
      </w:r>
      <w:r w:rsidRPr="000A663B">
        <w:rPr>
          <w:rFonts w:ascii="Palatino Linotype" w:hAnsi="Palatino Linotype" w:cs="Arial"/>
          <w:b/>
          <w:i/>
          <w:u w:val="single"/>
        </w:rPr>
        <w:t>dentro de los límites de la circunscripción territorial del Municipio</w:t>
      </w:r>
      <w:r w:rsidRPr="00671102">
        <w:rPr>
          <w:rFonts w:ascii="Palatino Linotype" w:hAnsi="Palatino Linotype" w:cs="Arial"/>
          <w:i/>
        </w:rPr>
        <w:t>.</w:t>
      </w:r>
    </w:p>
    <w:p w:rsidR="00671102" w:rsidRDefault="00671102" w:rsidP="003E6049">
      <w:pPr>
        <w:spacing w:after="0" w:line="360" w:lineRule="auto"/>
        <w:jc w:val="both"/>
        <w:rPr>
          <w:rFonts w:ascii="Palatino Linotype" w:hAnsi="Palatino Linotype" w:cs="Arial"/>
          <w:sz w:val="24"/>
          <w:szCs w:val="24"/>
        </w:rPr>
      </w:pPr>
    </w:p>
    <w:p w:rsidR="00671102" w:rsidRDefault="002879E0"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En ese mismo contexto, se debe atender lo dispuesto por el artículo 375 del Bando en cita:</w:t>
      </w:r>
    </w:p>
    <w:p w:rsidR="002879E0" w:rsidRDefault="002879E0" w:rsidP="003E6049">
      <w:pPr>
        <w:spacing w:after="0" w:line="360" w:lineRule="auto"/>
        <w:jc w:val="both"/>
        <w:rPr>
          <w:rFonts w:ascii="Palatino Linotype" w:hAnsi="Palatino Linotype" w:cs="Arial"/>
          <w:sz w:val="24"/>
          <w:szCs w:val="24"/>
        </w:rPr>
      </w:pPr>
    </w:p>
    <w:p w:rsidR="002879E0" w:rsidRPr="002879E0" w:rsidRDefault="002879E0" w:rsidP="002879E0">
      <w:pPr>
        <w:spacing w:after="0" w:line="240" w:lineRule="auto"/>
        <w:ind w:left="567" w:right="567"/>
        <w:jc w:val="both"/>
        <w:rPr>
          <w:rFonts w:ascii="Palatino Linotype" w:hAnsi="Palatino Linotype" w:cs="Arial"/>
          <w:i/>
        </w:rPr>
      </w:pPr>
      <w:r w:rsidRPr="002879E0">
        <w:rPr>
          <w:rFonts w:ascii="Palatino Linotype" w:hAnsi="Palatino Linotype" w:cs="Arial"/>
          <w:b/>
          <w:i/>
        </w:rPr>
        <w:t>Artículo 375.</w:t>
      </w:r>
      <w:r w:rsidRPr="002879E0">
        <w:rPr>
          <w:rFonts w:ascii="Palatino Linotype" w:hAnsi="Palatino Linotype" w:cs="Arial"/>
          <w:i/>
        </w:rPr>
        <w:t xml:space="preserve"> El cobro de los servicios que refiere el artículo anterior se atenderá conforme a lo dispuesto por el Código Financiero del Estado de México y Municipios vigente.</w:t>
      </w:r>
    </w:p>
    <w:p w:rsidR="002879E0" w:rsidRDefault="002879E0" w:rsidP="003E6049">
      <w:pPr>
        <w:spacing w:after="0" w:line="360" w:lineRule="auto"/>
        <w:jc w:val="both"/>
        <w:rPr>
          <w:rFonts w:ascii="Palatino Linotype" w:hAnsi="Palatino Linotype" w:cs="Arial"/>
          <w:sz w:val="24"/>
          <w:szCs w:val="24"/>
        </w:rPr>
      </w:pPr>
    </w:p>
    <w:p w:rsidR="002879E0" w:rsidRDefault="002879E0"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desprende que dicho organismo público cuenta con las atribuciones para la administración, funcionamiento y operación de los servicios del agua potable </w:t>
      </w:r>
      <w:r>
        <w:rPr>
          <w:rFonts w:ascii="Palatino Linotype" w:hAnsi="Palatino Linotype" w:cs="Arial"/>
          <w:sz w:val="24"/>
          <w:szCs w:val="24"/>
        </w:rPr>
        <w:lastRenderedPageBreak/>
        <w:t>dentro del municipio, y que por dicho servicio cobrará lo establecido en el Código Financiero del Estado de México y Municipios, el cual dispone en su artículo 130 lo siguiente:</w:t>
      </w:r>
    </w:p>
    <w:p w:rsidR="002879E0" w:rsidRDefault="002879E0" w:rsidP="003E6049">
      <w:pPr>
        <w:spacing w:after="0" w:line="360" w:lineRule="auto"/>
        <w:jc w:val="both"/>
        <w:rPr>
          <w:rFonts w:ascii="Palatino Linotype" w:hAnsi="Palatino Linotype" w:cs="Arial"/>
          <w:sz w:val="24"/>
          <w:szCs w:val="24"/>
        </w:rPr>
      </w:pPr>
    </w:p>
    <w:p w:rsidR="002879E0" w:rsidRPr="008E7169" w:rsidRDefault="008E7169" w:rsidP="008E7169">
      <w:pPr>
        <w:spacing w:after="0" w:line="240" w:lineRule="auto"/>
        <w:ind w:left="567" w:right="567"/>
        <w:jc w:val="both"/>
        <w:rPr>
          <w:rFonts w:ascii="Palatino Linotype" w:hAnsi="Palatino Linotype" w:cs="Arial"/>
          <w:i/>
        </w:rPr>
      </w:pPr>
      <w:r w:rsidRPr="008E7169">
        <w:rPr>
          <w:rFonts w:ascii="Palatino Linotype" w:hAnsi="Palatino Linotype" w:cs="Arial"/>
          <w:b/>
          <w:i/>
        </w:rPr>
        <w:t>Artículo 130.-</w:t>
      </w:r>
      <w:r w:rsidRPr="008E7169">
        <w:rPr>
          <w:rFonts w:ascii="Palatino Linotype" w:hAnsi="Palatino Linotype" w:cs="Arial"/>
          <w:i/>
        </w:rPr>
        <w:t xml:space="preserve"> Los derechos por el suministro de agua potable se pagarán mensualmente, bimestralmente o de manera anticipada, según la opción que elija el contribuyente,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designe, conforme a lo siguiente:</w:t>
      </w:r>
    </w:p>
    <w:p w:rsidR="00ED2FDF" w:rsidRDefault="00ED2FDF" w:rsidP="00ED2FDF">
      <w:pPr>
        <w:spacing w:after="0" w:line="360" w:lineRule="auto"/>
        <w:rPr>
          <w:noProof/>
          <w:lang w:eastAsia="es-MX"/>
        </w:rPr>
      </w:pPr>
    </w:p>
    <w:p w:rsidR="00671102" w:rsidRDefault="00ED2FDF" w:rsidP="003F3613">
      <w:pPr>
        <w:spacing w:after="0" w:line="360" w:lineRule="auto"/>
        <w:jc w:val="center"/>
        <w:rPr>
          <w:rFonts w:ascii="Palatino Linotype" w:hAnsi="Palatino Linotype" w:cs="Arial"/>
          <w:sz w:val="24"/>
          <w:szCs w:val="24"/>
        </w:rPr>
      </w:pPr>
      <w:r>
        <w:rPr>
          <w:noProof/>
          <w:lang w:eastAsia="es-MX"/>
        </w:rPr>
        <w:drawing>
          <wp:inline distT="0" distB="0" distL="0" distR="0" wp14:anchorId="393F05C4" wp14:editId="40DCA24E">
            <wp:extent cx="4591050" cy="447193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53" t="18072" r="33532" b="27526"/>
                    <a:stretch/>
                  </pic:blipFill>
                  <pic:spPr bwMode="auto">
                    <a:xfrm>
                      <a:off x="0" y="0"/>
                      <a:ext cx="4640174" cy="4519785"/>
                    </a:xfrm>
                    <a:prstGeom prst="rect">
                      <a:avLst/>
                    </a:prstGeom>
                    <a:ln>
                      <a:noFill/>
                    </a:ln>
                    <a:extLst>
                      <a:ext uri="{53640926-AAD7-44D8-BBD7-CCE9431645EC}">
                        <a14:shadowObscured xmlns:a14="http://schemas.microsoft.com/office/drawing/2010/main"/>
                      </a:ext>
                    </a:extLst>
                  </pic:spPr>
                </pic:pic>
              </a:graphicData>
            </a:graphic>
          </wp:inline>
        </w:drawing>
      </w:r>
    </w:p>
    <w:p w:rsidR="00EE6AD4" w:rsidRDefault="00ED2FDF" w:rsidP="003F3613">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172EAE0" wp14:editId="7438F15E">
            <wp:extent cx="4589253" cy="4130328"/>
            <wp:effectExtent l="0" t="0" r="190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191" t="35673" r="33357" b="14003"/>
                    <a:stretch/>
                  </pic:blipFill>
                  <pic:spPr bwMode="auto">
                    <a:xfrm>
                      <a:off x="0" y="0"/>
                      <a:ext cx="4633666" cy="4170300"/>
                    </a:xfrm>
                    <a:prstGeom prst="rect">
                      <a:avLst/>
                    </a:prstGeom>
                    <a:ln>
                      <a:noFill/>
                    </a:ln>
                    <a:extLst>
                      <a:ext uri="{53640926-AAD7-44D8-BBD7-CCE9431645EC}">
                        <a14:shadowObscured xmlns:a14="http://schemas.microsoft.com/office/drawing/2010/main"/>
                      </a:ext>
                    </a:extLst>
                  </pic:spPr>
                </pic:pic>
              </a:graphicData>
            </a:graphic>
          </wp:inline>
        </w:drawing>
      </w:r>
    </w:p>
    <w:p w:rsidR="00ED2FDF" w:rsidRDefault="00ED2FDF" w:rsidP="003F3613">
      <w:pPr>
        <w:spacing w:after="0" w:line="360" w:lineRule="auto"/>
        <w:jc w:val="center"/>
        <w:rPr>
          <w:rFonts w:ascii="Palatino Linotype" w:hAnsi="Palatino Linotype" w:cs="Arial"/>
          <w:sz w:val="24"/>
          <w:szCs w:val="24"/>
        </w:rPr>
      </w:pPr>
      <w:r>
        <w:rPr>
          <w:noProof/>
          <w:lang w:eastAsia="es-MX"/>
        </w:rPr>
        <w:drawing>
          <wp:inline distT="0" distB="0" distL="0" distR="0" wp14:anchorId="51B560C3" wp14:editId="6500BAD3">
            <wp:extent cx="4519930" cy="12020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0" t="18103" r="34408" b="67520"/>
                    <a:stretch/>
                  </pic:blipFill>
                  <pic:spPr bwMode="auto">
                    <a:xfrm>
                      <a:off x="0" y="0"/>
                      <a:ext cx="4650483" cy="1236775"/>
                    </a:xfrm>
                    <a:prstGeom prst="rect">
                      <a:avLst/>
                    </a:prstGeom>
                    <a:ln>
                      <a:noFill/>
                    </a:ln>
                    <a:extLst>
                      <a:ext uri="{53640926-AAD7-44D8-BBD7-CCE9431645EC}">
                        <a14:shadowObscured xmlns:a14="http://schemas.microsoft.com/office/drawing/2010/main"/>
                      </a:ext>
                    </a:extLst>
                  </pic:spPr>
                </pic:pic>
              </a:graphicData>
            </a:graphic>
          </wp:inline>
        </w:drawing>
      </w:r>
    </w:p>
    <w:p w:rsidR="00ED2FDF" w:rsidRDefault="00ED2FDF" w:rsidP="003E6049">
      <w:pPr>
        <w:spacing w:after="0" w:line="360" w:lineRule="auto"/>
        <w:jc w:val="both"/>
        <w:rPr>
          <w:rFonts w:ascii="Palatino Linotype" w:hAnsi="Palatino Linotype" w:cs="Arial"/>
          <w:sz w:val="24"/>
          <w:szCs w:val="24"/>
        </w:rPr>
      </w:pPr>
    </w:p>
    <w:p w:rsidR="00ED2FDF" w:rsidRDefault="003F3613"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Es así que se tiene que el Organismo Público Descentralizado Municipal para la Prestación de los Servicios de Agua Potable, Drenaje y Tratamiento de Aguas Residuales del Municipio de Almoloya de Juárez</w:t>
      </w:r>
      <w:r w:rsidR="00795D62">
        <w:rPr>
          <w:rFonts w:ascii="Palatino Linotype" w:hAnsi="Palatino Linotype" w:cs="Arial"/>
          <w:sz w:val="24"/>
          <w:szCs w:val="24"/>
        </w:rPr>
        <w:t xml:space="preserve"> cobra por el suministro de agua potable conforme a lo dispuesto por el Código Financiero, en el que se contempla el </w:t>
      </w:r>
      <w:r w:rsidR="00795D62">
        <w:rPr>
          <w:rFonts w:ascii="Palatino Linotype" w:hAnsi="Palatino Linotype" w:cs="Arial"/>
          <w:sz w:val="24"/>
          <w:szCs w:val="24"/>
        </w:rPr>
        <w:lastRenderedPageBreak/>
        <w:t>uso doméstico y no doméstico, y dicho cobro se basa en el consumo bimestral por metro cúbico, según se puede observar en las tablas anteriores.</w:t>
      </w:r>
    </w:p>
    <w:p w:rsidR="00795D62" w:rsidRDefault="00795D62" w:rsidP="003E6049">
      <w:pPr>
        <w:spacing w:after="0" w:line="360" w:lineRule="auto"/>
        <w:jc w:val="both"/>
        <w:rPr>
          <w:rFonts w:ascii="Palatino Linotype" w:hAnsi="Palatino Linotype" w:cs="Arial"/>
          <w:sz w:val="24"/>
          <w:szCs w:val="24"/>
        </w:rPr>
      </w:pPr>
    </w:p>
    <w:p w:rsidR="003D075F" w:rsidRDefault="00795D62"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Por consiguiente, se tiene que el Organismo Público Descentralizado Municipal para la Prestación de los Servicios de Agua Potable, Drenaje y Tratamiento de Aguas Residuales del Municipio de Almoloya de Juárez es la</w:t>
      </w:r>
      <w:r w:rsidR="003D075F">
        <w:rPr>
          <w:rFonts w:ascii="Palatino Linotype" w:hAnsi="Palatino Linotype" w:cs="Arial"/>
          <w:sz w:val="24"/>
          <w:szCs w:val="24"/>
        </w:rPr>
        <w:t xml:space="preserve"> unidad administrativa que pudiese</w:t>
      </w:r>
      <w:r>
        <w:rPr>
          <w:rFonts w:ascii="Palatino Linotype" w:hAnsi="Palatino Linotype" w:cs="Arial"/>
          <w:sz w:val="24"/>
          <w:szCs w:val="24"/>
        </w:rPr>
        <w:t xml:space="preserve"> contar con la información solicitada por el Recurrente respecto al consumo de agua por parte del Sujeto Obligado</w:t>
      </w:r>
      <w:r w:rsidR="003D075F">
        <w:rPr>
          <w:rFonts w:ascii="Palatino Linotype" w:hAnsi="Palatino Linotype" w:cs="Arial"/>
          <w:sz w:val="24"/>
          <w:szCs w:val="24"/>
        </w:rPr>
        <w:t>.</w:t>
      </w:r>
    </w:p>
    <w:p w:rsidR="003D075F" w:rsidRDefault="003D075F" w:rsidP="003E6049">
      <w:pPr>
        <w:spacing w:after="0" w:line="360" w:lineRule="auto"/>
        <w:jc w:val="both"/>
        <w:rPr>
          <w:rFonts w:ascii="Palatino Linotype" w:hAnsi="Palatino Linotype" w:cs="Arial"/>
          <w:sz w:val="24"/>
          <w:szCs w:val="24"/>
        </w:rPr>
      </w:pPr>
    </w:p>
    <w:p w:rsidR="003D075F" w:rsidRDefault="003D075F"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No se debe pasar por desapercibido que el Organismo Público Descentralizado Municipal para la Prestación de los Servicios de Agua Potable, Drenaje y Tratamiento de Aguas Residuales del Municipio de Almoloya de Juárez es considerado por este Instituto como un sujeto obligado independiente de conformidad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el Periódico Oficial Gaceta de Gobierno el veintisiete de febrero de dos mil diecisiete.</w:t>
      </w:r>
    </w:p>
    <w:p w:rsidR="003D075F" w:rsidRDefault="003D075F" w:rsidP="003E6049">
      <w:pPr>
        <w:spacing w:after="0" w:line="360" w:lineRule="auto"/>
        <w:jc w:val="both"/>
        <w:rPr>
          <w:rFonts w:ascii="Palatino Linotype" w:hAnsi="Palatino Linotype" w:cs="Arial"/>
          <w:sz w:val="24"/>
          <w:szCs w:val="24"/>
        </w:rPr>
      </w:pPr>
    </w:p>
    <w:p w:rsidR="00AA76AD" w:rsidRDefault="00AA76AD" w:rsidP="003E6049">
      <w:pPr>
        <w:spacing w:after="0" w:line="360" w:lineRule="auto"/>
        <w:jc w:val="both"/>
        <w:rPr>
          <w:rFonts w:ascii="Palatino Linotype" w:hAnsi="Palatino Linotype" w:cs="Arial"/>
          <w:sz w:val="24"/>
          <w:szCs w:val="24"/>
        </w:rPr>
      </w:pPr>
      <w:r>
        <w:rPr>
          <w:rFonts w:ascii="Palatino Linotype" w:hAnsi="Palatino Linotype" w:cs="Arial"/>
          <w:sz w:val="24"/>
          <w:szCs w:val="24"/>
        </w:rPr>
        <w:t>En consecuencia, se debe atender lo señalado por el artículo 167 de la Ley de Transparencia estatal, que establece lo siguiente:</w:t>
      </w:r>
    </w:p>
    <w:p w:rsidR="00AA76AD" w:rsidRPr="00E2067B" w:rsidRDefault="00AA76AD" w:rsidP="00AA76AD">
      <w:pPr>
        <w:pStyle w:val="Sinespaciado"/>
        <w:ind w:left="567" w:right="567"/>
        <w:jc w:val="both"/>
        <w:rPr>
          <w:rFonts w:ascii="Palatino Linotype" w:hAnsi="Palatino Linotype"/>
          <w:color w:val="5B9BD5" w:themeColor="accent1"/>
          <w:sz w:val="21"/>
          <w:szCs w:val="21"/>
        </w:rPr>
      </w:pPr>
    </w:p>
    <w:p w:rsidR="00AA76AD" w:rsidRPr="00AA76AD" w:rsidRDefault="00AA76AD" w:rsidP="00AA76AD">
      <w:pPr>
        <w:pStyle w:val="Sinespaciado"/>
        <w:ind w:left="567" w:right="567"/>
        <w:jc w:val="both"/>
        <w:rPr>
          <w:rFonts w:ascii="Palatino Linotype" w:hAnsi="Palatino Linotype"/>
          <w:i/>
          <w:sz w:val="22"/>
          <w:szCs w:val="22"/>
        </w:rPr>
      </w:pPr>
      <w:r w:rsidRPr="00AA76AD">
        <w:rPr>
          <w:rFonts w:ascii="Palatino Linotype" w:hAnsi="Palatino Linotype"/>
          <w:b/>
          <w:i/>
          <w:sz w:val="22"/>
          <w:szCs w:val="22"/>
        </w:rPr>
        <w:t>Artículo 167.</w:t>
      </w:r>
      <w:r w:rsidRPr="00AA76AD">
        <w:rPr>
          <w:rFonts w:ascii="Palatino Linotype" w:hAnsi="Palatino Linotype"/>
          <w:i/>
          <w:sz w:val="22"/>
          <w:szCs w:val="22"/>
        </w:rPr>
        <w:t xml:space="preserve"> </w:t>
      </w:r>
      <w:r w:rsidRPr="00AA76AD">
        <w:rPr>
          <w:rFonts w:ascii="Palatino Linotype" w:hAnsi="Palatino Linotype"/>
          <w:b/>
          <w:i/>
          <w:sz w:val="22"/>
          <w:szCs w:val="22"/>
          <w:u w:val="single"/>
        </w:rPr>
        <w:t xml:space="preserve">Cuando las unidades de transparencia determinen la notoria incompetencia por parte de los sujetos obligados, dentro del ámbito de aplicación, </w:t>
      </w:r>
      <w:r w:rsidRPr="00AA76AD">
        <w:rPr>
          <w:rFonts w:ascii="Palatino Linotype" w:hAnsi="Palatino Linotype"/>
          <w:b/>
          <w:i/>
          <w:sz w:val="22"/>
          <w:szCs w:val="22"/>
          <w:u w:val="single"/>
        </w:rPr>
        <w:lastRenderedPageBreak/>
        <w:t>para atender la solicitud de acceso a la información, deberán comunicarlo al solicitante, dentro de los tres días hábiles posteriores a la recepción de la solicitud</w:t>
      </w:r>
      <w:r w:rsidRPr="00AA76AD">
        <w:rPr>
          <w:rFonts w:ascii="Palatino Linotype" w:hAnsi="Palatino Linotype"/>
          <w:i/>
          <w:sz w:val="22"/>
          <w:szCs w:val="22"/>
        </w:rPr>
        <w:t xml:space="preserve"> y, en su caso orientar al solicitante, el o los sujetos obligados competentes.</w:t>
      </w:r>
    </w:p>
    <w:p w:rsidR="00AA76AD" w:rsidRPr="00AA76AD" w:rsidRDefault="00AA76AD" w:rsidP="00AA76AD">
      <w:pPr>
        <w:pStyle w:val="Sinespaciado"/>
        <w:ind w:left="567" w:right="567"/>
        <w:jc w:val="both"/>
        <w:rPr>
          <w:rFonts w:ascii="Palatino Linotype" w:hAnsi="Palatino Linotype"/>
          <w:i/>
          <w:sz w:val="22"/>
          <w:szCs w:val="22"/>
        </w:rPr>
      </w:pPr>
    </w:p>
    <w:p w:rsidR="00AA76AD" w:rsidRPr="00AA76AD" w:rsidRDefault="00AA76AD" w:rsidP="00AA76AD">
      <w:pPr>
        <w:pStyle w:val="Sinespaciado"/>
        <w:ind w:left="567" w:right="567"/>
        <w:jc w:val="both"/>
        <w:rPr>
          <w:rFonts w:ascii="Palatino Linotype" w:hAnsi="Palatino Linotype"/>
          <w:i/>
          <w:sz w:val="22"/>
          <w:szCs w:val="22"/>
        </w:rPr>
      </w:pPr>
      <w:r w:rsidRPr="00AA76AD">
        <w:rPr>
          <w:rFonts w:ascii="Palatino Linotype" w:hAnsi="Palatino Linotype"/>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rsidR="00AA76AD" w:rsidRPr="00AA76AD" w:rsidRDefault="00AA76AD" w:rsidP="00AA76AD">
      <w:pPr>
        <w:pStyle w:val="Sinespaciado"/>
        <w:ind w:left="567" w:right="567"/>
        <w:jc w:val="both"/>
        <w:rPr>
          <w:rFonts w:ascii="Palatino Linotype" w:hAnsi="Palatino Linotype"/>
          <w:i/>
          <w:sz w:val="22"/>
          <w:szCs w:val="22"/>
        </w:rPr>
      </w:pPr>
    </w:p>
    <w:p w:rsidR="00AA76AD" w:rsidRPr="00AA76AD" w:rsidRDefault="00AA76AD" w:rsidP="00AA76AD">
      <w:pPr>
        <w:pStyle w:val="Sinespaciado"/>
        <w:ind w:left="567" w:right="567"/>
        <w:jc w:val="both"/>
        <w:rPr>
          <w:rFonts w:ascii="Palatino Linotype" w:hAnsi="Palatino Linotype"/>
          <w:i/>
          <w:sz w:val="22"/>
          <w:szCs w:val="22"/>
        </w:rPr>
      </w:pPr>
      <w:r w:rsidRPr="00AA76AD">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rsidR="00AA76AD" w:rsidRPr="00AA76AD" w:rsidRDefault="00AA76AD" w:rsidP="00AA76AD">
      <w:pPr>
        <w:pStyle w:val="Sinespaciado"/>
        <w:spacing w:line="360" w:lineRule="auto"/>
        <w:jc w:val="both"/>
        <w:rPr>
          <w:rFonts w:ascii="Palatino Linotype" w:hAnsi="Palatino Linotype"/>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Del dispositivo legal en comento se observa que establece de manera clara que cuando las unidades de transparencia determinen la notoria incompetencia por parte de los sujetos obligados para atender la solicitud de acceso a la información pública deberán comunicarlo al solicitante dentro de los tres días hábiles posteriores a la recepción de la solicitud. En el caso en concreto, debe precisarse que si bien el Sujeto Obligado respondió que en sus archivos no se cuenta con docu</w:t>
      </w:r>
      <w:r w:rsidR="00190377" w:rsidRPr="00657FEF">
        <w:rPr>
          <w:rFonts w:ascii="Palatino Linotype" w:hAnsi="Palatino Linotype" w:cs="Arial"/>
          <w:lang w:eastAsia="es-MX"/>
        </w:rPr>
        <w:t>mento alguno que contenga la información solicitada por el Recurrente, también lo es que existe un organismo cuya función es el suministro de agua, servicio por el cual cobra dependiendo del consumo medido en metros cúbicos realizado por el usuario; por lo que es procedente que el Sujeto Obligado en el presente caso declare su incompetencia en los términos señalados por el artículo en comento.</w:t>
      </w:r>
    </w:p>
    <w:p w:rsidR="00AA76AD" w:rsidRPr="00657FEF" w:rsidRDefault="00AA76AD" w:rsidP="00AA76AD">
      <w:pPr>
        <w:pStyle w:val="Sinespaciado"/>
        <w:spacing w:line="360" w:lineRule="auto"/>
        <w:jc w:val="both"/>
        <w:rPr>
          <w:rFonts w:ascii="Palatino Linotype" w:hAnsi="Palatino Linotype" w:cs="Arial"/>
          <w:lang w:eastAsia="es-MX"/>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Aunado a lo anterior es pertinente precisar que el artículo 4, párrafo segundo de la Ley de Transparencia y Acceso a la Información Pública del Estado de México y Municipios, dispone</w:t>
      </w:r>
      <w:r w:rsidR="00190377" w:rsidRPr="00657FEF">
        <w:rPr>
          <w:rFonts w:ascii="Palatino Linotype" w:hAnsi="Palatino Linotype" w:cs="Arial"/>
          <w:lang w:eastAsia="es-MX"/>
        </w:rPr>
        <w:t xml:space="preserve"> lo siguiente</w:t>
      </w:r>
      <w:r w:rsidRPr="00657FEF">
        <w:rPr>
          <w:rFonts w:ascii="Palatino Linotype" w:hAnsi="Palatino Linotype" w:cs="Arial"/>
          <w:lang w:eastAsia="es-MX"/>
        </w:rPr>
        <w:t>:</w:t>
      </w:r>
    </w:p>
    <w:p w:rsidR="00AA76AD" w:rsidRPr="00657FEF" w:rsidRDefault="00AA76AD" w:rsidP="00AA76AD">
      <w:pPr>
        <w:ind w:left="851" w:right="851"/>
        <w:jc w:val="both"/>
        <w:rPr>
          <w:rFonts w:ascii="Palatino Linotype" w:hAnsi="Palatino Linotype" w:cs="Arial"/>
          <w:i/>
          <w:sz w:val="24"/>
          <w:szCs w:val="24"/>
          <w:lang w:eastAsia="es-MX"/>
        </w:rPr>
      </w:pPr>
    </w:p>
    <w:p w:rsidR="00AA76AD" w:rsidRPr="00657FEF" w:rsidRDefault="00AA76AD" w:rsidP="00AA76AD">
      <w:pPr>
        <w:pStyle w:val="Sinespaciado"/>
        <w:ind w:left="567" w:right="567"/>
        <w:jc w:val="both"/>
        <w:rPr>
          <w:rFonts w:ascii="Palatino Linotype" w:hAnsi="Palatino Linotype"/>
          <w:i/>
          <w:sz w:val="22"/>
          <w:szCs w:val="22"/>
        </w:rPr>
      </w:pPr>
      <w:r w:rsidRPr="00657FEF">
        <w:rPr>
          <w:rFonts w:ascii="Palatino Linotype" w:hAnsi="Palatino Linotype"/>
          <w:b/>
          <w:i/>
          <w:sz w:val="22"/>
          <w:szCs w:val="22"/>
        </w:rPr>
        <w:t>Artículo 4</w:t>
      </w:r>
      <w:r w:rsidRPr="00657FEF">
        <w:rPr>
          <w:rFonts w:ascii="Palatino Linotype" w:hAnsi="Palatino Linotype"/>
          <w:i/>
          <w:sz w:val="22"/>
          <w:szCs w:val="22"/>
        </w:rPr>
        <w:t xml:space="preserve">. … </w:t>
      </w:r>
    </w:p>
    <w:p w:rsidR="00AA76AD" w:rsidRPr="00657FEF" w:rsidRDefault="00AA76AD" w:rsidP="00AA76AD">
      <w:pPr>
        <w:pStyle w:val="Sinespaciado"/>
        <w:ind w:left="567" w:right="567"/>
        <w:jc w:val="both"/>
        <w:rPr>
          <w:rFonts w:ascii="Palatino Linotype" w:hAnsi="Palatino Linotype"/>
          <w:i/>
          <w:sz w:val="22"/>
          <w:szCs w:val="22"/>
        </w:rPr>
      </w:pPr>
      <w:r w:rsidRPr="00657FEF">
        <w:rPr>
          <w:rFonts w:ascii="Palatino Linotype" w:hAnsi="Palatino Linotype"/>
          <w:b/>
          <w:i/>
          <w:sz w:val="22"/>
          <w:szCs w:val="22"/>
          <w:u w:val="single"/>
        </w:rPr>
        <w:t>Toda la información generada, obtenida, adquirida, transformada, administrada o en posesión de los sujetos obligados es pública y accesible de manera permanente a cualquier persona</w:t>
      </w:r>
      <w:r w:rsidRPr="00657FEF">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AA76AD" w:rsidRPr="00657FEF" w:rsidRDefault="00AA76AD" w:rsidP="00AA76AD">
      <w:pPr>
        <w:pStyle w:val="Sinespaciado"/>
        <w:spacing w:line="360" w:lineRule="auto"/>
        <w:jc w:val="both"/>
        <w:rPr>
          <w:rFonts w:ascii="Palatino Linotype" w:hAnsi="Palatino Linotype"/>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AA76AD" w:rsidRPr="00657FEF" w:rsidRDefault="00AA76AD" w:rsidP="00AA76AD">
      <w:pPr>
        <w:pStyle w:val="Sinespaciado"/>
        <w:spacing w:line="360" w:lineRule="auto"/>
        <w:jc w:val="both"/>
        <w:rPr>
          <w:rFonts w:ascii="Palatino Linotype" w:hAnsi="Palatino Linotype" w:cs="Arial"/>
          <w:lang w:eastAsia="es-MX"/>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AA76AD" w:rsidRPr="00657FEF" w:rsidRDefault="00AA76AD" w:rsidP="00AA76AD">
      <w:pPr>
        <w:pStyle w:val="Sinespaciado"/>
        <w:spacing w:line="360" w:lineRule="auto"/>
        <w:jc w:val="both"/>
        <w:rPr>
          <w:rFonts w:ascii="Palatino Linotype" w:hAnsi="Palatino Linotype" w:cs="Arial"/>
          <w:lang w:eastAsia="es-MX"/>
        </w:rPr>
      </w:pPr>
    </w:p>
    <w:p w:rsidR="00AA76AD" w:rsidRPr="00657FEF" w:rsidRDefault="00AA76AD" w:rsidP="00AA76AD">
      <w:pPr>
        <w:pStyle w:val="Sinespaciado"/>
        <w:ind w:left="567" w:right="567"/>
        <w:jc w:val="both"/>
        <w:rPr>
          <w:rFonts w:ascii="Palatino Linotype" w:hAnsi="Palatino Linotype"/>
          <w:i/>
          <w:sz w:val="22"/>
          <w:szCs w:val="22"/>
        </w:rPr>
      </w:pPr>
      <w:r w:rsidRPr="00657FEF">
        <w:rPr>
          <w:rFonts w:ascii="Palatino Linotype" w:hAnsi="Palatino Linotype"/>
          <w:b/>
          <w:i/>
          <w:sz w:val="22"/>
          <w:szCs w:val="22"/>
        </w:rPr>
        <w:t>Artículo 12.</w:t>
      </w:r>
      <w:r w:rsidRPr="00657FE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A76AD" w:rsidRPr="00657FEF" w:rsidRDefault="00AA76AD" w:rsidP="00AA76AD">
      <w:pPr>
        <w:pStyle w:val="Sinespaciado"/>
        <w:ind w:left="567" w:right="567"/>
        <w:jc w:val="both"/>
        <w:rPr>
          <w:rFonts w:ascii="Palatino Linotype" w:hAnsi="Palatino Linotype"/>
          <w:i/>
          <w:sz w:val="22"/>
          <w:szCs w:val="22"/>
        </w:rPr>
      </w:pPr>
      <w:r w:rsidRPr="00657FEF">
        <w:rPr>
          <w:rFonts w:ascii="Palatino Linotype" w:hAnsi="Palatino Linotype"/>
          <w:i/>
          <w:sz w:val="22"/>
          <w:szCs w:val="22"/>
        </w:rPr>
        <w:t xml:space="preserve"> </w:t>
      </w:r>
    </w:p>
    <w:p w:rsidR="00AA76AD" w:rsidRPr="00657FEF" w:rsidRDefault="00AA76AD" w:rsidP="00AA76AD">
      <w:pPr>
        <w:pStyle w:val="Sinespaciado"/>
        <w:ind w:left="567" w:right="567"/>
        <w:jc w:val="both"/>
        <w:rPr>
          <w:rFonts w:ascii="Palatino Linotype" w:hAnsi="Palatino Linotype"/>
          <w:i/>
          <w:sz w:val="22"/>
          <w:szCs w:val="22"/>
        </w:rPr>
      </w:pPr>
      <w:r w:rsidRPr="00657FEF">
        <w:rPr>
          <w:rFonts w:ascii="Palatino Linotype" w:hAnsi="Palatino Linotype"/>
          <w:b/>
          <w:i/>
          <w:sz w:val="22"/>
          <w:szCs w:val="22"/>
          <w:u w:val="single"/>
        </w:rPr>
        <w:t>Los sujetos obligados sólo proporcionarán la información pública que se les requiera y que obre en sus archivos</w:t>
      </w:r>
      <w:r w:rsidRPr="00657FEF">
        <w:rPr>
          <w:rFonts w:ascii="Palatino Linotype" w:hAnsi="Palatino Linotype"/>
          <w:i/>
          <w:sz w:val="22"/>
          <w:szCs w:val="22"/>
        </w:rPr>
        <w:t xml:space="preserve"> y en el estado en que ésta se encuentre. La obligación de proporcionar información no comprende el procesamiento de la misma, ni el presentarla </w:t>
      </w:r>
      <w:r w:rsidRPr="00657FEF">
        <w:rPr>
          <w:rFonts w:ascii="Palatino Linotype" w:hAnsi="Palatino Linotype"/>
          <w:i/>
          <w:sz w:val="22"/>
          <w:szCs w:val="22"/>
        </w:rPr>
        <w:lastRenderedPageBreak/>
        <w:t>conforme al interés del solicitante; no estarán obligados a generarla, resumirla, efectuar cálcul</w:t>
      </w:r>
      <w:r w:rsidR="00657FEF" w:rsidRPr="00657FEF">
        <w:rPr>
          <w:rFonts w:ascii="Palatino Linotype" w:hAnsi="Palatino Linotype"/>
          <w:i/>
          <w:sz w:val="22"/>
          <w:szCs w:val="22"/>
        </w:rPr>
        <w:t>os o practicar investigaciones.</w:t>
      </w:r>
    </w:p>
    <w:p w:rsidR="00AA76AD" w:rsidRPr="00657FEF" w:rsidRDefault="00AA76AD" w:rsidP="00AA76AD">
      <w:pPr>
        <w:pStyle w:val="Sinespaciado"/>
        <w:spacing w:line="360" w:lineRule="auto"/>
        <w:jc w:val="both"/>
        <w:rPr>
          <w:rFonts w:ascii="Palatino Linotype" w:hAnsi="Palatino Linotype"/>
        </w:rPr>
      </w:pPr>
    </w:p>
    <w:p w:rsidR="00AA76AD" w:rsidRPr="00657FEF" w:rsidRDefault="00AA76AD" w:rsidP="00190377">
      <w:pPr>
        <w:pStyle w:val="Sinespaciado"/>
        <w:spacing w:line="360" w:lineRule="auto"/>
        <w:jc w:val="both"/>
        <w:rPr>
          <w:rFonts w:ascii="Palatino Linotype" w:hAnsi="Palatino Linotype"/>
          <w:i/>
        </w:rPr>
      </w:pPr>
      <w:r w:rsidRPr="00657FEF">
        <w:rPr>
          <w:rFonts w:ascii="Palatino Linotype" w:hAnsi="Palatino Linotype" w:cs="Arial"/>
          <w:lang w:eastAsia="es-MX"/>
        </w:rPr>
        <w:t>En síntesis, el derecho de acceso a la información pública se satisface en aquellos casos en que se entregue el soporte documental en que conste la información pública, toda vez que, los Sujetos Obligados</w:t>
      </w:r>
      <w:r w:rsidRPr="00657FEF">
        <w:rPr>
          <w:rFonts w:ascii="Palatino Linotype" w:hAnsi="Palatino Linotype" w:cs="Arial"/>
          <w:b/>
          <w:lang w:eastAsia="es-MX"/>
        </w:rPr>
        <w:t xml:space="preserve"> </w:t>
      </w:r>
      <w:r w:rsidRPr="00657FEF">
        <w:rPr>
          <w:rFonts w:ascii="Palatino Linotype" w:hAnsi="Palatino Linotype" w:cs="Arial"/>
          <w:lang w:eastAsia="es-MX"/>
        </w:rPr>
        <w:t>no tienen el deber de generar, poseer o administrar la información pública con el grado de detalle solicitado; esto es, que no tienen el deber de generar un documento ad hoc, para satisfacer el derecho de acceso a la información pública</w:t>
      </w:r>
      <w:r w:rsidR="00190377" w:rsidRPr="00657FEF">
        <w:rPr>
          <w:rFonts w:ascii="Palatino Linotype" w:hAnsi="Palatino Linotype" w:cs="Arial"/>
          <w:lang w:eastAsia="es-MX"/>
        </w:rPr>
        <w:t xml:space="preserve">. </w:t>
      </w:r>
    </w:p>
    <w:p w:rsidR="00AA76AD" w:rsidRPr="00657FEF" w:rsidRDefault="00AA76AD" w:rsidP="00AA76AD">
      <w:pPr>
        <w:pStyle w:val="Sinespaciado"/>
        <w:spacing w:line="360" w:lineRule="auto"/>
        <w:jc w:val="both"/>
        <w:rPr>
          <w:rFonts w:ascii="Palatino Linotype" w:hAnsi="Palatino Linotype"/>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AA76AD" w:rsidRPr="00657FEF" w:rsidRDefault="00AA76AD" w:rsidP="00AA76AD">
      <w:pPr>
        <w:pStyle w:val="Sinespaciado"/>
        <w:spacing w:line="360" w:lineRule="auto"/>
        <w:jc w:val="both"/>
        <w:rPr>
          <w:rFonts w:ascii="Palatino Linotype" w:hAnsi="Palatino Linotype" w:cs="Arial"/>
          <w:lang w:eastAsia="es-MX"/>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 xml:space="preserve">En esta misma tesitura, debe precisarse que en el presente asunto si bien los dispositivos legales referidos establecen que el derecho de acceso a la información pública se satisface cuando se entrega al solicitante la información que obra en sus archivos, esto es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657FEF">
        <w:rPr>
          <w:rFonts w:ascii="Palatino Linotype" w:hAnsi="Palatino Linotype" w:cs="Arial"/>
          <w:lang w:eastAsia="es-MX"/>
        </w:rPr>
        <w:lastRenderedPageBreak/>
        <w:t>Obligados; los que, podrán estar en cualquier medio, sea escrito, impreso, sonoro, visual, electrónico, informático u holográfico, de conformidad con el artículo 3, fracción XI de la Ley de la materia, sobre el particular es menester referir que no se debe perder de vista que en el presente asunto, el Sujeto Obligado adujo en un primer momento que su Comité de Transparencia declaró la inexistencia de la información, mientras que en su Informe Justificado señaló que es otro sujeto obligado el competente para conocer de la información solicitada, circunstancia que ya se estableció anteriormente.</w:t>
      </w:r>
    </w:p>
    <w:p w:rsidR="00AA76AD" w:rsidRPr="00657FEF" w:rsidRDefault="00AA76AD" w:rsidP="00AA76AD">
      <w:pPr>
        <w:pStyle w:val="Sinespaciado"/>
        <w:spacing w:line="360" w:lineRule="auto"/>
        <w:jc w:val="both"/>
        <w:rPr>
          <w:rFonts w:ascii="Palatino Linotype" w:hAnsi="Palatino Linotype" w:cs="Arial"/>
          <w:lang w:eastAsia="es-MX"/>
        </w:rPr>
      </w:pPr>
    </w:p>
    <w:p w:rsidR="00AA76AD" w:rsidRPr="00657FEF" w:rsidRDefault="00AA76AD" w:rsidP="00AA76AD">
      <w:pPr>
        <w:pStyle w:val="Sinespaciado"/>
        <w:spacing w:line="360" w:lineRule="auto"/>
        <w:jc w:val="both"/>
        <w:rPr>
          <w:rFonts w:ascii="Palatino Linotype" w:hAnsi="Palatino Linotype" w:cs="Arial"/>
          <w:lang w:eastAsia="es-MX"/>
        </w:rPr>
      </w:pPr>
      <w:r w:rsidRPr="00657FEF">
        <w:rPr>
          <w:rFonts w:ascii="Palatino Linotype" w:hAnsi="Palatino Linotype" w:cs="Arial"/>
          <w:lang w:eastAsia="es-MX"/>
        </w:rPr>
        <w:t xml:space="preserve">Atendiendo a lo anterior, debe precisarse que el artículo 47 de la Ley de la materia establece que el Comité de Transparencia es la máxima autoridad al interior del sujeto obligado en materia del derecho de acceso a la información pública, por su parte el numeral 49 fracción II de la ley en mención refiere que entre diversas atribuciones los Comités de Transparencia podrán confirmar, modificar o revocar las determinaciones que en materia de ampliación del plazo de respuesta, clasificación de la información y declaración de inexistencia </w:t>
      </w:r>
      <w:r w:rsidRPr="00657FEF">
        <w:rPr>
          <w:rFonts w:ascii="Palatino Linotype" w:hAnsi="Palatino Linotype" w:cs="Arial"/>
          <w:b/>
          <w:lang w:eastAsia="es-MX"/>
        </w:rPr>
        <w:t>o de incompetencia</w:t>
      </w:r>
      <w:r w:rsidRPr="00657FEF">
        <w:rPr>
          <w:rFonts w:ascii="Palatino Linotype" w:hAnsi="Palatino Linotype" w:cs="Arial"/>
          <w:lang w:eastAsia="es-MX"/>
        </w:rPr>
        <w:t xml:space="preserve"> que realicen los titulares de las áreas de los sujetos obligados, circunstancia que en el presente asunto no sucedió, razón por la cual con la finalidad de garantizar el pleno ejercicio del derecho de acceso a la información pública, este Instituto considera pertinente ordenar al Sujeto Obligado que emita un Acuerdo de Incompetencia debidamente fundado y motivado, en el que exprese las razones, motivos y circunstancias de hecho y derecho por virtud de las cuales justifique su incompetencia para atender la solicitud número </w:t>
      </w:r>
      <w:r w:rsidR="00455F43" w:rsidRPr="00657FEF">
        <w:rPr>
          <w:rFonts w:ascii="Palatino Linotype" w:hAnsi="Palatino Linotype" w:cs="Arial"/>
          <w:b/>
          <w:lang w:eastAsia="es-MX"/>
        </w:rPr>
        <w:t>00279/UPVT/IP/2018</w:t>
      </w:r>
      <w:r w:rsidRPr="00657FEF">
        <w:rPr>
          <w:rFonts w:ascii="Palatino Linotype" w:hAnsi="Palatino Linotype" w:cs="Arial"/>
          <w:lang w:eastAsia="es-MX"/>
        </w:rPr>
        <w:t>.</w:t>
      </w:r>
    </w:p>
    <w:p w:rsidR="00455F43" w:rsidRPr="00657FEF" w:rsidRDefault="00455F43" w:rsidP="00AA76AD">
      <w:pPr>
        <w:pStyle w:val="Sinespaciado"/>
        <w:spacing w:line="360" w:lineRule="auto"/>
        <w:jc w:val="both"/>
        <w:rPr>
          <w:rFonts w:ascii="Palatino Linotype" w:hAnsi="Palatino Linotype" w:cs="Arial"/>
          <w:lang w:eastAsia="es-MX"/>
        </w:rPr>
      </w:pPr>
    </w:p>
    <w:p w:rsidR="00AA76AD" w:rsidRPr="00657FEF" w:rsidRDefault="00AA76AD" w:rsidP="00AA76AD">
      <w:pPr>
        <w:pStyle w:val="Sinespaciado"/>
        <w:spacing w:line="360" w:lineRule="auto"/>
        <w:jc w:val="both"/>
        <w:rPr>
          <w:rFonts w:ascii="Palatino Linotype" w:hAnsi="Palatino Linotype"/>
        </w:rPr>
      </w:pPr>
      <w:r w:rsidRPr="00657FEF">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AA76AD" w:rsidRPr="00657FEF" w:rsidRDefault="00AA76AD" w:rsidP="00AA76AD">
      <w:pPr>
        <w:pStyle w:val="Sinespaciado"/>
        <w:ind w:left="567" w:right="567"/>
        <w:jc w:val="both"/>
        <w:rPr>
          <w:rFonts w:ascii="Palatino Linotype" w:hAnsi="Palatino Linotype"/>
        </w:rPr>
      </w:pPr>
    </w:p>
    <w:p w:rsidR="00AA76AD" w:rsidRPr="00657FEF" w:rsidRDefault="00AA76AD" w:rsidP="00AA76AD">
      <w:pPr>
        <w:pStyle w:val="Sinespaciado"/>
        <w:ind w:left="567" w:right="567"/>
        <w:jc w:val="both"/>
        <w:rPr>
          <w:rFonts w:ascii="Palatino Linotype" w:hAnsi="Palatino Linotype"/>
          <w:b/>
          <w:bCs/>
          <w:i/>
          <w:sz w:val="22"/>
          <w:szCs w:val="22"/>
          <w:lang w:eastAsia="es-MX"/>
        </w:rPr>
      </w:pPr>
      <w:r w:rsidRPr="00657FEF">
        <w:rPr>
          <w:rFonts w:ascii="Palatino Linotype" w:hAnsi="Palatino Linotype"/>
          <w:b/>
          <w:bCs/>
          <w:i/>
          <w:sz w:val="22"/>
          <w:szCs w:val="22"/>
          <w:lang w:eastAsia="es-MX"/>
        </w:rPr>
        <w:t>FUNDAMENTACIÓN Y MOTIVACIÓN. EL ASPECTO FORMAL DE LA GARANTÍA Y SU FINALIDAD SE TRADUCEN EN EXPLICAR, JUSTIFICAR, POSIBILITAR LA DEFENSA Y COMUNICAR LA DECISIÓN.</w:t>
      </w:r>
    </w:p>
    <w:p w:rsidR="00AA76AD" w:rsidRPr="00657FEF" w:rsidRDefault="00AA76AD" w:rsidP="00AA76AD">
      <w:pPr>
        <w:pStyle w:val="Sinespaciado"/>
        <w:ind w:left="567" w:right="567"/>
        <w:jc w:val="both"/>
        <w:rPr>
          <w:rFonts w:ascii="Palatino Linotype" w:hAnsi="Palatino Linotype"/>
          <w:i/>
          <w:lang w:eastAsia="es-MX"/>
        </w:rPr>
      </w:pPr>
      <w:r w:rsidRPr="00657FEF">
        <w:rPr>
          <w:rFonts w:ascii="Palatino Linotype" w:hAnsi="Palatino Linotype"/>
          <w:i/>
          <w:sz w:val="22"/>
          <w:szCs w:val="22"/>
          <w:lang w:eastAsia="es-MX"/>
        </w:rPr>
        <w:br/>
        <w:t>El contenido formal de la garantía de legalidad prevista en el artículo </w:t>
      </w:r>
      <w:hyperlink r:id="rId17" w:history="1">
        <w:r w:rsidRPr="00657FEF">
          <w:rPr>
            <w:rStyle w:val="Hipervnculo"/>
            <w:rFonts w:ascii="Palatino Linotype" w:hAnsi="Palatino Linotype"/>
            <w:i/>
            <w:color w:val="auto"/>
            <w:sz w:val="22"/>
            <w:szCs w:val="22"/>
            <w:u w:val="none"/>
            <w:lang w:eastAsia="es-MX"/>
          </w:rPr>
          <w:t>16 constitucional</w:t>
        </w:r>
      </w:hyperlink>
      <w:r w:rsidRPr="00657FEF">
        <w:rPr>
          <w:rFonts w:ascii="Palatino Linotype" w:hAnsi="Palatino Linotype"/>
          <w:i/>
          <w:sz w:val="22"/>
          <w:szCs w:val="22"/>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w:t>
      </w:r>
      <w:r w:rsidR="00657FEF">
        <w:rPr>
          <w:rFonts w:ascii="Palatino Linotype" w:hAnsi="Palatino Linotype"/>
          <w:i/>
          <w:sz w:val="22"/>
          <w:szCs w:val="22"/>
          <w:lang w:eastAsia="es-MX"/>
        </w:rPr>
        <w:t xml:space="preserve"> invocado, que es la subsunción.</w:t>
      </w:r>
    </w:p>
    <w:p w:rsidR="00AA76AD" w:rsidRPr="00657FEF" w:rsidRDefault="00AA76AD" w:rsidP="00AA76AD">
      <w:pPr>
        <w:pStyle w:val="Sinespaciado"/>
        <w:spacing w:line="360" w:lineRule="auto"/>
        <w:jc w:val="both"/>
        <w:rPr>
          <w:rFonts w:ascii="Palatino Linotype" w:hAnsi="Palatino Linotype"/>
        </w:rPr>
      </w:pPr>
    </w:p>
    <w:p w:rsidR="00657FEF" w:rsidRPr="00657FEF" w:rsidRDefault="00455F43" w:rsidP="00AA76AD">
      <w:pPr>
        <w:spacing w:after="0" w:line="360" w:lineRule="auto"/>
        <w:jc w:val="both"/>
        <w:rPr>
          <w:rFonts w:ascii="Palatino Linotype" w:hAnsi="Palatino Linotype" w:cs="Arial"/>
          <w:sz w:val="24"/>
          <w:szCs w:val="24"/>
        </w:rPr>
      </w:pPr>
      <w:r w:rsidRPr="00657FEF">
        <w:rPr>
          <w:rFonts w:ascii="Palatino Linotype" w:hAnsi="Palatino Linotype" w:cs="Arial"/>
          <w:sz w:val="24"/>
          <w:szCs w:val="24"/>
        </w:rPr>
        <w:t xml:space="preserve">Así, respecto al recurso de revisión 02223/INFOEM/IP/RR/2018, este Instituto concluye que las razones o motivos de inconformidad del Recurrente son parcialmente fundados, por lo que es dable ordenar al Sujeto Obligado </w:t>
      </w:r>
      <w:r w:rsidR="007E55D8" w:rsidRPr="00657FEF">
        <w:rPr>
          <w:rFonts w:ascii="Palatino Linotype" w:hAnsi="Palatino Linotype" w:cs="Arial"/>
          <w:sz w:val="24"/>
          <w:szCs w:val="24"/>
        </w:rPr>
        <w:t xml:space="preserve">a que haga entrega al </w:t>
      </w:r>
      <w:r w:rsidR="007E55D8" w:rsidRPr="00657FEF">
        <w:rPr>
          <w:rFonts w:ascii="Palatino Linotype" w:hAnsi="Palatino Linotype" w:cs="Arial"/>
          <w:sz w:val="24"/>
          <w:szCs w:val="24"/>
        </w:rPr>
        <w:lastRenderedPageBreak/>
        <w:t xml:space="preserve">Recurrente del Acuerdo de Incompetencia respectivo, el cual deberá </w:t>
      </w:r>
      <w:r w:rsidR="00657FEF" w:rsidRPr="00657FEF">
        <w:rPr>
          <w:rFonts w:ascii="Palatino Linotype" w:hAnsi="Palatino Linotype" w:cs="Arial"/>
          <w:sz w:val="24"/>
          <w:szCs w:val="24"/>
        </w:rPr>
        <w:t>apegarse a lo establecido por la normatividad vigente y aplicable.</w:t>
      </w:r>
    </w:p>
    <w:p w:rsidR="00657FEF" w:rsidRPr="00657FEF" w:rsidRDefault="00657FEF" w:rsidP="00AA76AD">
      <w:pPr>
        <w:spacing w:after="0" w:line="360" w:lineRule="auto"/>
        <w:jc w:val="both"/>
        <w:rPr>
          <w:rFonts w:ascii="Palatino Linotype" w:hAnsi="Palatino Linotype" w:cs="Arial"/>
          <w:sz w:val="24"/>
          <w:szCs w:val="24"/>
        </w:rPr>
      </w:pPr>
    </w:p>
    <w:p w:rsidR="003D075F" w:rsidRDefault="00AA76AD" w:rsidP="00AA76AD">
      <w:pPr>
        <w:spacing w:after="0" w:line="360" w:lineRule="auto"/>
        <w:jc w:val="both"/>
        <w:rPr>
          <w:rFonts w:ascii="Palatino Linotype" w:hAnsi="Palatino Linotype" w:cs="Arial"/>
          <w:sz w:val="24"/>
          <w:szCs w:val="24"/>
        </w:rPr>
      </w:pPr>
      <w:r w:rsidRPr="00657FEF">
        <w:rPr>
          <w:rFonts w:ascii="Palatino Linotype" w:hAnsi="Palatino Linotype" w:cs="Arial"/>
          <w:sz w:val="24"/>
          <w:szCs w:val="24"/>
        </w:rPr>
        <w:t>Por último, debe precisarse que se dejan a salvo los derechos de</w:t>
      </w:r>
      <w:r w:rsidR="00657FEF" w:rsidRPr="00657FEF">
        <w:rPr>
          <w:rFonts w:ascii="Palatino Linotype" w:hAnsi="Palatino Linotype" w:cs="Arial"/>
          <w:sz w:val="24"/>
          <w:szCs w:val="24"/>
        </w:rPr>
        <w:t>l</w:t>
      </w:r>
      <w:r w:rsidRPr="00657FEF">
        <w:rPr>
          <w:rFonts w:ascii="Palatino Linotype" w:hAnsi="Palatino Linotype" w:cs="Arial"/>
          <w:sz w:val="24"/>
          <w:szCs w:val="24"/>
        </w:rPr>
        <w:t xml:space="preserve"> Recurrente para que, en caso de considerarlo necesario, formule solicitud de acceso a la información pública requiriendo la información materia del presente asunto, al Sujeto Obligado competente.</w:t>
      </w:r>
    </w:p>
    <w:p w:rsidR="001C7F2B" w:rsidRDefault="001C7F2B" w:rsidP="00AA76AD">
      <w:pPr>
        <w:spacing w:after="0" w:line="360" w:lineRule="auto"/>
        <w:jc w:val="both"/>
        <w:rPr>
          <w:rFonts w:ascii="Palatino Linotype" w:hAnsi="Palatino Linotype" w:cs="Arial"/>
          <w:sz w:val="24"/>
          <w:szCs w:val="24"/>
        </w:rPr>
      </w:pPr>
    </w:p>
    <w:p w:rsidR="001C7F2B" w:rsidRPr="003A0A02" w:rsidRDefault="001C7F2B" w:rsidP="001C7F2B">
      <w:pPr>
        <w:spacing w:after="0" w:line="360" w:lineRule="auto"/>
        <w:jc w:val="both"/>
        <w:rPr>
          <w:rFonts w:ascii="Palatino Linotype" w:hAnsi="Palatino Linotype" w:cs="Arial"/>
          <w:b/>
          <w:i/>
          <w:sz w:val="26"/>
          <w:szCs w:val="26"/>
        </w:rPr>
      </w:pPr>
      <w:r w:rsidRPr="003A0A02">
        <w:rPr>
          <w:rFonts w:ascii="Palatino Linotype" w:hAnsi="Palatino Linotype" w:cs="Arial"/>
          <w:b/>
          <w:i/>
          <w:sz w:val="26"/>
          <w:szCs w:val="26"/>
        </w:rPr>
        <w:t>De la versión pública.</w:t>
      </w: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C7F2B" w:rsidRPr="00F704C4" w:rsidRDefault="001C7F2B" w:rsidP="001C7F2B">
      <w:pPr>
        <w:spacing w:after="0" w:line="360" w:lineRule="auto"/>
        <w:jc w:val="both"/>
        <w:rPr>
          <w:rFonts w:ascii="Palatino Linotype" w:hAnsi="Palatino Linotype" w:cs="Arial"/>
          <w:sz w:val="23"/>
          <w:szCs w:val="23"/>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Artículo 3.</w:t>
      </w:r>
      <w:r w:rsidRPr="003A0A02">
        <w:rPr>
          <w:rFonts w:ascii="Palatino Linotype" w:hAnsi="Palatino Linotype" w:cs="Arial"/>
          <w:i/>
        </w:rPr>
        <w:t xml:space="preserve"> Para los efectos de la presente Ley se entenderá por:</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IX. Datos personales:</w:t>
      </w:r>
      <w:r w:rsidRPr="003A0A0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XX.</w:t>
      </w:r>
      <w:r w:rsidRPr="003A0A02">
        <w:rPr>
          <w:rFonts w:ascii="Palatino Linotype" w:hAnsi="Palatino Linotype" w:cs="Arial"/>
          <w:i/>
        </w:rPr>
        <w:t xml:space="preserve"> </w:t>
      </w:r>
      <w:r w:rsidRPr="003A0A02">
        <w:rPr>
          <w:rFonts w:ascii="Palatino Linotype" w:hAnsi="Palatino Linotype" w:cs="Arial"/>
          <w:b/>
          <w:i/>
        </w:rPr>
        <w:t>Información clasificada:</w:t>
      </w:r>
      <w:r w:rsidRPr="003A0A02">
        <w:rPr>
          <w:rFonts w:ascii="Palatino Linotype" w:hAnsi="Palatino Linotype" w:cs="Arial"/>
          <w:i/>
        </w:rPr>
        <w:t xml:space="preserve"> Aquella considerada por la presente Ley como reservada o confidencial;</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XXI.</w:t>
      </w:r>
      <w:r w:rsidRPr="003A0A02">
        <w:rPr>
          <w:rFonts w:ascii="Palatino Linotype" w:hAnsi="Palatino Linotype" w:cs="Arial"/>
          <w:i/>
        </w:rPr>
        <w:t xml:space="preserve"> </w:t>
      </w:r>
      <w:r w:rsidRPr="003A0A02">
        <w:rPr>
          <w:rFonts w:ascii="Palatino Linotype" w:hAnsi="Palatino Linotype" w:cs="Arial"/>
          <w:b/>
          <w:i/>
        </w:rPr>
        <w:t>Información confidencial:</w:t>
      </w:r>
      <w:r w:rsidRPr="003A0A0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XLV.</w:t>
      </w:r>
      <w:r w:rsidRPr="003A0A02">
        <w:rPr>
          <w:rFonts w:ascii="Palatino Linotype" w:hAnsi="Palatino Linotype" w:cs="Arial"/>
          <w:i/>
        </w:rPr>
        <w:t xml:space="preserve"> </w:t>
      </w:r>
      <w:r w:rsidRPr="003A0A02">
        <w:rPr>
          <w:rFonts w:ascii="Palatino Linotype" w:hAnsi="Palatino Linotype" w:cs="Arial"/>
          <w:b/>
          <w:i/>
        </w:rPr>
        <w:t>Versión pública:</w:t>
      </w:r>
      <w:r w:rsidRPr="003A0A02">
        <w:rPr>
          <w:rFonts w:ascii="Palatino Linotype" w:hAnsi="Palatino Linotype" w:cs="Arial"/>
          <w:i/>
        </w:rPr>
        <w:t xml:space="preserve"> Documento en el que se elimine, suprime o borra la información clasificada como reservada o confidencial para permitir su acceso.</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lastRenderedPageBreak/>
        <w:t xml:space="preserve">Artículo 91. </w:t>
      </w:r>
      <w:r w:rsidRPr="003A0A02">
        <w:rPr>
          <w:rFonts w:ascii="Palatino Linotype" w:hAnsi="Palatino Linotype" w:cs="Arial"/>
          <w:i/>
        </w:rPr>
        <w:t>El acceso a la información pública será restringido excepcionalmente, cuando ésta sea clasificada como reservada o confidencial.</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Artículo 132.</w:t>
      </w:r>
      <w:r w:rsidRPr="003A0A02">
        <w:rPr>
          <w:rFonts w:ascii="Palatino Linotype" w:hAnsi="Palatino Linotype" w:cs="Arial"/>
          <w:i/>
        </w:rPr>
        <w:t xml:space="preserve"> </w:t>
      </w:r>
      <w:r w:rsidRPr="003A0A02">
        <w:rPr>
          <w:rFonts w:ascii="Palatino Linotype" w:hAnsi="Palatino Linotype" w:cs="Arial"/>
          <w:i/>
          <w:u w:val="single"/>
        </w:rPr>
        <w:t>La clasificación de la información se llevará a cabo en el momento en que</w:t>
      </w:r>
      <w:r w:rsidRPr="003A0A02">
        <w:rPr>
          <w:rFonts w:ascii="Palatino Linotype" w:hAnsi="Palatino Linotype" w:cs="Arial"/>
          <w:i/>
        </w:rPr>
        <w:t>:</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w:t>
      </w:r>
      <w:r w:rsidRPr="003A0A02">
        <w:rPr>
          <w:rFonts w:ascii="Palatino Linotype" w:hAnsi="Palatino Linotype" w:cs="Arial"/>
          <w:i/>
        </w:rPr>
        <w:t xml:space="preserve"> Se reciba una solicitud de acceso a la información;</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II.</w:t>
      </w:r>
      <w:r w:rsidRPr="003A0A02">
        <w:rPr>
          <w:rFonts w:ascii="Palatino Linotype" w:hAnsi="Palatino Linotype" w:cs="Arial"/>
          <w:i/>
        </w:rPr>
        <w:t xml:space="preserve"> </w:t>
      </w:r>
      <w:r w:rsidRPr="003A0A02">
        <w:rPr>
          <w:rFonts w:ascii="Palatino Linotype" w:hAnsi="Palatino Linotype" w:cs="Arial"/>
          <w:i/>
          <w:u w:val="single"/>
        </w:rPr>
        <w:t>Se determine mediante resolución de autoridad competente; o</w:t>
      </w:r>
    </w:p>
    <w:p w:rsidR="001C7F2B" w:rsidRPr="003A0A02" w:rsidRDefault="001C7F2B" w:rsidP="001C7F2B">
      <w:pPr>
        <w:spacing w:after="0" w:line="240" w:lineRule="auto"/>
        <w:ind w:left="567" w:right="567"/>
        <w:jc w:val="both"/>
        <w:rPr>
          <w:rFonts w:ascii="Palatino Linotype" w:hAnsi="Palatino Linotype" w:cs="Arial"/>
          <w:i/>
          <w:u w:val="single"/>
        </w:rPr>
      </w:pPr>
      <w:r w:rsidRPr="003A0A02">
        <w:rPr>
          <w:rFonts w:ascii="Palatino Linotype" w:hAnsi="Palatino Linotype" w:cs="Arial"/>
          <w:b/>
          <w:i/>
        </w:rPr>
        <w:t>III.</w:t>
      </w:r>
      <w:r w:rsidRPr="003A0A02">
        <w:rPr>
          <w:rFonts w:ascii="Palatino Linotype" w:hAnsi="Palatino Linotype" w:cs="Arial"/>
          <w:i/>
        </w:rPr>
        <w:t xml:space="preserve"> </w:t>
      </w:r>
      <w:r w:rsidRPr="003A0A02">
        <w:rPr>
          <w:rFonts w:ascii="Palatino Linotype" w:hAnsi="Palatino Linotype" w:cs="Arial"/>
          <w:i/>
          <w:u w:val="single"/>
        </w:rPr>
        <w:t>Se generen versiones públicas para dar cumplimiento a las obligaciones de transparencia previstas en esta Ley.</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w:t>
      </w:r>
    </w:p>
    <w:p w:rsidR="001C7F2B" w:rsidRPr="00F704C4" w:rsidRDefault="001C7F2B" w:rsidP="001C7F2B">
      <w:pPr>
        <w:spacing w:after="0" w:line="360" w:lineRule="auto"/>
        <w:jc w:val="both"/>
        <w:rPr>
          <w:rFonts w:ascii="Palatino Linotype" w:hAnsi="Palatino Linotype" w:cs="Arial"/>
          <w:i/>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1C7F2B" w:rsidRPr="00F704C4" w:rsidRDefault="001C7F2B" w:rsidP="001C7F2B">
      <w:pPr>
        <w:spacing w:after="0" w:line="360" w:lineRule="auto"/>
        <w:jc w:val="both"/>
        <w:rPr>
          <w:rFonts w:ascii="Palatino Linotype" w:hAnsi="Palatino Linotype" w:cs="Arial"/>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 xml:space="preserve">Por otro lado, los </w:t>
      </w:r>
      <w:r w:rsidRPr="00F704C4">
        <w:rPr>
          <w:rFonts w:ascii="Palatino Linotype" w:hAnsi="Palatino Linotype" w:cs="Arial"/>
          <w:i/>
          <w:sz w:val="23"/>
          <w:szCs w:val="23"/>
        </w:rPr>
        <w:t>Lineamientos Generales en Materia de Clasificación y Desclasificación de la Información, así como para la elaboración de Versiones Públicas</w:t>
      </w:r>
      <w:r w:rsidRPr="00F704C4">
        <w:rPr>
          <w:rFonts w:ascii="Palatino Linotype" w:hAnsi="Palatino Linotype" w:cs="Arial"/>
          <w:sz w:val="23"/>
          <w:szCs w:val="23"/>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C7F2B" w:rsidRPr="00F704C4" w:rsidRDefault="001C7F2B" w:rsidP="001C7F2B">
      <w:pPr>
        <w:spacing w:after="0" w:line="360" w:lineRule="auto"/>
        <w:jc w:val="both"/>
        <w:rPr>
          <w:rFonts w:ascii="Palatino Linotype" w:hAnsi="Palatino Linotype" w:cs="Arial"/>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Entorno a lo que aquí nos interesa, los Lineamientos Quincuagésimo sexto, Quincuagésimo séptimo y Quincuagésimo octavo, establecen lo siguiente:</w:t>
      </w:r>
    </w:p>
    <w:p w:rsidR="001C7F2B" w:rsidRPr="00F704C4" w:rsidRDefault="001C7F2B" w:rsidP="001C7F2B">
      <w:pPr>
        <w:spacing w:after="0" w:line="360" w:lineRule="auto"/>
        <w:jc w:val="both"/>
        <w:rPr>
          <w:rFonts w:ascii="Palatino Linotype" w:hAnsi="Palatino Linotype" w:cs="Arial"/>
          <w:sz w:val="23"/>
          <w:szCs w:val="23"/>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sexto.</w:t>
      </w:r>
      <w:r w:rsidRPr="003A0A02">
        <w:rPr>
          <w:rFonts w:ascii="Palatino Linotype" w:hAnsi="Palatino Linotype" w:cs="Arial"/>
          <w:i/>
        </w:rPr>
        <w:t xml:space="preserve"> La versión pública del documento o expediente que contenga partes o secciones reservadas o confidenciales, será elaborada por los sujetos obligados, </w:t>
      </w:r>
      <w:r w:rsidRPr="003A0A02">
        <w:rPr>
          <w:rFonts w:ascii="Palatino Linotype" w:hAnsi="Palatino Linotype" w:cs="Arial"/>
          <w:i/>
        </w:rPr>
        <w:lastRenderedPageBreak/>
        <w:t>previo pago de los costos de reproducción, a través de sus áreas y deberá ser aprobada por su Comité de Transparencia</w:t>
      </w:r>
    </w:p>
    <w:p w:rsidR="001C7F2B" w:rsidRPr="003A0A02" w:rsidRDefault="001C7F2B"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séptimo.</w:t>
      </w:r>
      <w:r w:rsidRPr="003A0A02">
        <w:rPr>
          <w:rFonts w:ascii="Palatino Linotype" w:hAnsi="Palatino Linotype" w:cs="Arial"/>
          <w:i/>
        </w:rPr>
        <w:t xml:space="preserve"> Se considera, en principio, como información pública y no podrá omitirse de las versiones públicas la siguiente: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 La relativa a las Obligaciones de Transparencia que contempla el Título V de la Ley General y las demás disposiciones legales aplicables;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C7F2B" w:rsidRDefault="001C7F2B" w:rsidP="001C7F2B">
      <w:pPr>
        <w:spacing w:after="0" w:line="240" w:lineRule="auto"/>
        <w:ind w:left="567" w:right="567"/>
        <w:jc w:val="both"/>
        <w:rPr>
          <w:rFonts w:ascii="Palatino Linotype" w:hAnsi="Palatino Linotype" w:cs="Arial"/>
          <w:i/>
        </w:rPr>
      </w:pPr>
    </w:p>
    <w:p w:rsidR="001C7F2B"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1C7F2B" w:rsidRPr="003A0A02" w:rsidRDefault="001C7F2B" w:rsidP="001C7F2B">
      <w:pPr>
        <w:spacing w:after="0" w:line="240" w:lineRule="auto"/>
        <w:ind w:left="567" w:right="567"/>
        <w:jc w:val="both"/>
        <w:rPr>
          <w:rFonts w:ascii="Palatino Linotype" w:hAnsi="Palatino Linotype" w:cs="Arial"/>
          <w:i/>
        </w:rPr>
      </w:pPr>
    </w:p>
    <w:p w:rsidR="001C7F2B" w:rsidRPr="003A0A02" w:rsidRDefault="001C7F2B" w:rsidP="001C7F2B">
      <w:pPr>
        <w:spacing w:after="0" w:line="240" w:lineRule="auto"/>
        <w:ind w:left="567" w:right="567"/>
        <w:jc w:val="both"/>
        <w:rPr>
          <w:rFonts w:ascii="Palatino Linotype" w:hAnsi="Palatino Linotype" w:cs="Arial"/>
          <w:i/>
        </w:rPr>
      </w:pPr>
      <w:r w:rsidRPr="003A0A02">
        <w:rPr>
          <w:rFonts w:ascii="Palatino Linotype" w:hAnsi="Palatino Linotype" w:cs="Arial"/>
          <w:b/>
          <w:i/>
        </w:rPr>
        <w:t>Quincuagésimo octavo.</w:t>
      </w:r>
      <w:r w:rsidRPr="003A0A02">
        <w:rPr>
          <w:rFonts w:ascii="Palatino Linotype" w:hAnsi="Palatino Linotype" w:cs="Arial"/>
          <w:i/>
        </w:rPr>
        <w:t xml:space="preserve"> Los sujetos obligados garantizarán que los sistemas o medios empleados para eliminar la información en las versiones públicas no permitan la recuperaci</w:t>
      </w:r>
      <w:r>
        <w:rPr>
          <w:rFonts w:ascii="Palatino Linotype" w:hAnsi="Palatino Linotype" w:cs="Arial"/>
          <w:i/>
        </w:rPr>
        <w:t>ón o visualización de la misma.</w:t>
      </w:r>
    </w:p>
    <w:p w:rsidR="001C7F2B" w:rsidRPr="00F704C4" w:rsidRDefault="001C7F2B" w:rsidP="001C7F2B">
      <w:pPr>
        <w:spacing w:after="0" w:line="360" w:lineRule="auto"/>
        <w:jc w:val="both"/>
        <w:rPr>
          <w:rFonts w:ascii="Palatino Linotype" w:hAnsi="Palatino Linotype" w:cs="Arial"/>
          <w:i/>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C7F2B" w:rsidRPr="00F704C4" w:rsidRDefault="001C7F2B" w:rsidP="001C7F2B">
      <w:pPr>
        <w:spacing w:after="0" w:line="360" w:lineRule="auto"/>
        <w:jc w:val="both"/>
        <w:rPr>
          <w:rFonts w:ascii="Palatino Linotype" w:hAnsi="Palatino Linotype" w:cs="Arial"/>
          <w:sz w:val="23"/>
          <w:szCs w:val="23"/>
        </w:rPr>
      </w:pPr>
    </w:p>
    <w:p w:rsidR="001C7F2B" w:rsidRPr="00F704C4" w:rsidRDefault="001C7F2B" w:rsidP="001C7F2B">
      <w:pPr>
        <w:spacing w:after="0" w:line="360" w:lineRule="auto"/>
        <w:jc w:val="both"/>
        <w:rPr>
          <w:rFonts w:ascii="Palatino Linotype" w:hAnsi="Palatino Linotype" w:cs="Arial"/>
          <w:sz w:val="23"/>
          <w:szCs w:val="23"/>
        </w:rPr>
      </w:pPr>
      <w:r w:rsidRPr="00F704C4">
        <w:rPr>
          <w:rFonts w:ascii="Palatino Linotype" w:hAnsi="Palatino Linotype" w:cs="Arial"/>
          <w:sz w:val="23"/>
          <w:szCs w:val="23"/>
        </w:rPr>
        <w:t>Por lo que respecta al Acuerdo del Comité de Transparencia que la sustente la versión pública, de la documentación a entregar, deberá ser notificado mediante el SAIMEX.</w:t>
      </w:r>
    </w:p>
    <w:p w:rsidR="001C7F2B" w:rsidRPr="00F704C4" w:rsidRDefault="001C7F2B" w:rsidP="001C7F2B">
      <w:pPr>
        <w:spacing w:after="0" w:line="360" w:lineRule="auto"/>
        <w:jc w:val="both"/>
        <w:rPr>
          <w:rFonts w:ascii="Palatino Linotype" w:hAnsi="Palatino Linotype" w:cs="Arial"/>
          <w:sz w:val="23"/>
          <w:szCs w:val="23"/>
        </w:rPr>
      </w:pPr>
    </w:p>
    <w:p w:rsidR="001C7F2B" w:rsidRPr="00657FEF" w:rsidRDefault="001C7F2B" w:rsidP="001C7F2B">
      <w:pPr>
        <w:spacing w:after="0" w:line="360" w:lineRule="auto"/>
        <w:jc w:val="both"/>
        <w:rPr>
          <w:rFonts w:ascii="Palatino Linotype" w:hAnsi="Palatino Linotype" w:cs="Arial"/>
          <w:sz w:val="24"/>
          <w:szCs w:val="24"/>
        </w:rPr>
      </w:pPr>
      <w:r w:rsidRPr="00F704C4">
        <w:rPr>
          <w:rFonts w:ascii="Palatino Linotype" w:hAnsi="Palatino Linotype" w:cs="Arial"/>
          <w:bCs/>
          <w:sz w:val="23"/>
          <w:szCs w:val="23"/>
        </w:rPr>
        <w:t xml:space="preserve">En ese tenor y de acuerdo a la interpretación en el orden administrativo que le da la Ley de la materia a este Instituto específicamente, en términos de su artículo 36, fracción I, </w:t>
      </w:r>
      <w:r w:rsidRPr="00F704C4">
        <w:rPr>
          <w:rFonts w:ascii="Palatino Linotype" w:hAnsi="Palatino Linotype" w:cs="Arial"/>
          <w:sz w:val="23"/>
          <w:szCs w:val="23"/>
        </w:rPr>
        <w:t xml:space="preserve">de la Ley de Transparencia y Acceso a la Información Pública del Estado de México y Municipios, </w:t>
      </w:r>
      <w:r w:rsidRPr="00F704C4">
        <w:rPr>
          <w:rFonts w:ascii="Palatino Linotype" w:hAnsi="Palatino Linotype" w:cs="Arial"/>
          <w:bCs/>
          <w:sz w:val="23"/>
          <w:szCs w:val="23"/>
        </w:rPr>
        <w:t>a efecto de salvaguardar el derecho de acceso a la información pública consignado a favor del Recurrente.</w:t>
      </w:r>
    </w:p>
    <w:p w:rsidR="00EE6AD4" w:rsidRPr="00657FEF" w:rsidRDefault="00EE6AD4" w:rsidP="003E6049">
      <w:pPr>
        <w:spacing w:after="0" w:line="360" w:lineRule="auto"/>
        <w:jc w:val="both"/>
        <w:rPr>
          <w:rFonts w:ascii="Palatino Linotype" w:hAnsi="Palatino Linotype" w:cs="Arial"/>
          <w:sz w:val="24"/>
          <w:szCs w:val="24"/>
        </w:rPr>
      </w:pPr>
    </w:p>
    <w:p w:rsidR="00AB2964" w:rsidRPr="0040149E" w:rsidRDefault="00AB2964" w:rsidP="00AB2964">
      <w:pPr>
        <w:spacing w:after="0" w:line="360" w:lineRule="auto"/>
        <w:jc w:val="both"/>
        <w:rPr>
          <w:rFonts w:ascii="Palatino Linotype" w:eastAsia="Times New Roman" w:hAnsi="Palatino Linotype" w:cs="Times New Roman"/>
          <w:sz w:val="24"/>
          <w:szCs w:val="24"/>
          <w:lang w:eastAsia="es-ES"/>
        </w:rPr>
      </w:pPr>
      <w:r w:rsidRPr="0040149E">
        <w:rPr>
          <w:rFonts w:ascii="Palatino Linotype" w:eastAsia="Times New Roman" w:hAnsi="Palatino Linotype" w:cs="Times New Roman"/>
          <w:sz w:val="24"/>
          <w:szCs w:val="24"/>
          <w:lang w:eastAsia="es-ES"/>
        </w:rPr>
        <w:t xml:space="preserve">En mérito de lo expuesto en líneas anteriores, </w:t>
      </w:r>
      <w:r w:rsidR="00D613C2" w:rsidRPr="0014447C">
        <w:rPr>
          <w:rFonts w:ascii="Palatino Linotype" w:hAnsi="Palatino Linotype"/>
          <w:noProof/>
          <w:sz w:val="24"/>
          <w:szCs w:val="24"/>
          <w:lang w:eastAsia="es-MX"/>
        </w:rPr>
        <w:t>resultan infundadas las razones o motivo</w:t>
      </w:r>
      <w:r w:rsidR="00D613C2">
        <w:rPr>
          <w:rFonts w:ascii="Palatino Linotype" w:hAnsi="Palatino Linotype"/>
          <w:noProof/>
          <w:sz w:val="24"/>
          <w:szCs w:val="24"/>
          <w:lang w:eastAsia="es-MX"/>
        </w:rPr>
        <w:t>s de inconformidad que arguye el</w:t>
      </w:r>
      <w:r w:rsidR="00D613C2" w:rsidRPr="0014447C">
        <w:rPr>
          <w:rFonts w:ascii="Palatino Linotype" w:hAnsi="Palatino Linotype"/>
          <w:noProof/>
          <w:sz w:val="24"/>
          <w:szCs w:val="24"/>
          <w:lang w:eastAsia="es-MX"/>
        </w:rPr>
        <w:t xml:space="preserve"> Recurrente; </w:t>
      </w:r>
      <w:r w:rsidR="00D613C2" w:rsidRPr="0014447C">
        <w:rPr>
          <w:rFonts w:ascii="Palatino Linotype" w:hAnsi="Palatino Linotype"/>
          <w:sz w:val="24"/>
          <w:szCs w:val="24"/>
        </w:rPr>
        <w:t xml:space="preserve">por ello, </w:t>
      </w:r>
      <w:r w:rsidR="00D613C2" w:rsidRPr="00D613C2">
        <w:rPr>
          <w:rFonts w:ascii="Palatino Linotype" w:hAnsi="Palatino Linotype"/>
          <w:b/>
          <w:sz w:val="24"/>
          <w:szCs w:val="24"/>
        </w:rPr>
        <w:t>con fundamento en el artículo 186 fracción II de la Ley de Transparencia y Acceso a la Información Pública del Estado de México y Municipios</w:t>
      </w:r>
      <w:r w:rsidR="00D613C2" w:rsidRPr="0014447C">
        <w:rPr>
          <w:rFonts w:ascii="Palatino Linotype" w:hAnsi="Palatino Linotype"/>
          <w:sz w:val="24"/>
          <w:szCs w:val="24"/>
        </w:rPr>
        <w:t xml:space="preserve">, se </w:t>
      </w:r>
      <w:r w:rsidR="00D613C2" w:rsidRPr="0014447C">
        <w:rPr>
          <w:rFonts w:ascii="Palatino Linotype" w:hAnsi="Palatino Linotype"/>
          <w:b/>
          <w:sz w:val="24"/>
          <w:szCs w:val="24"/>
        </w:rPr>
        <w:t>CONFIRMA</w:t>
      </w:r>
      <w:r w:rsidR="00D613C2" w:rsidRPr="0014447C">
        <w:rPr>
          <w:rFonts w:ascii="Palatino Linotype" w:hAnsi="Palatino Linotype"/>
          <w:sz w:val="24"/>
          <w:szCs w:val="24"/>
        </w:rPr>
        <w:t xml:space="preserve"> la respuesta a la solicitud de información pública </w:t>
      </w:r>
      <w:r w:rsidR="00D613C2">
        <w:rPr>
          <w:rFonts w:ascii="Palatino Linotype" w:hAnsi="Palatino Linotype"/>
          <w:b/>
          <w:sz w:val="24"/>
          <w:szCs w:val="24"/>
        </w:rPr>
        <w:t xml:space="preserve">00278/UPVT/IP/2018. </w:t>
      </w:r>
      <w:r w:rsidR="00D613C2">
        <w:rPr>
          <w:rFonts w:ascii="Palatino Linotype" w:hAnsi="Palatino Linotype"/>
          <w:sz w:val="24"/>
          <w:szCs w:val="24"/>
        </w:rPr>
        <w:t xml:space="preserve">Por otra parte, </w:t>
      </w:r>
      <w:r w:rsidRPr="0040149E">
        <w:rPr>
          <w:rFonts w:ascii="Palatino Linotype" w:eastAsia="Times New Roman" w:hAnsi="Palatino Linotype" w:cs="Times New Roman"/>
          <w:sz w:val="24"/>
          <w:szCs w:val="24"/>
          <w:lang w:eastAsia="es-ES"/>
        </w:rPr>
        <w:t xml:space="preserve">resultan </w:t>
      </w:r>
      <w:r w:rsidR="00657FEF">
        <w:rPr>
          <w:rFonts w:ascii="Palatino Linotype" w:eastAsia="Times New Roman" w:hAnsi="Palatino Linotype" w:cs="Times New Roman"/>
          <w:sz w:val="24"/>
          <w:szCs w:val="24"/>
          <w:lang w:eastAsia="es-ES"/>
        </w:rPr>
        <w:t xml:space="preserve">parcialmente </w:t>
      </w:r>
      <w:r w:rsidRPr="0040149E">
        <w:rPr>
          <w:rFonts w:ascii="Palatino Linotype" w:eastAsia="Times New Roman" w:hAnsi="Palatino Linotype" w:cs="Times New Roman"/>
          <w:sz w:val="24"/>
          <w:szCs w:val="24"/>
          <w:lang w:eastAsia="es-ES"/>
        </w:rPr>
        <w:t>fundados los motivo</w:t>
      </w:r>
      <w:r w:rsidR="00363739">
        <w:rPr>
          <w:rFonts w:ascii="Palatino Linotype" w:eastAsia="Times New Roman" w:hAnsi="Palatino Linotype" w:cs="Times New Roman"/>
          <w:sz w:val="24"/>
          <w:szCs w:val="24"/>
          <w:lang w:eastAsia="es-ES"/>
        </w:rPr>
        <w:t>s de inconformidad que arguye el</w:t>
      </w:r>
      <w:r w:rsidRPr="0040149E">
        <w:rPr>
          <w:rFonts w:ascii="Palatino Linotype" w:eastAsia="Times New Roman" w:hAnsi="Palatino Linotype" w:cs="Times New Roman"/>
          <w:sz w:val="24"/>
          <w:szCs w:val="24"/>
          <w:lang w:eastAsia="es-ES"/>
        </w:rPr>
        <w:t xml:space="preserve"> Recurrente en su</w:t>
      </w:r>
      <w:r w:rsidR="00363739">
        <w:rPr>
          <w:rFonts w:ascii="Palatino Linotype" w:eastAsia="Times New Roman" w:hAnsi="Palatino Linotype" w:cs="Times New Roman"/>
          <w:sz w:val="24"/>
          <w:szCs w:val="24"/>
          <w:lang w:eastAsia="es-ES"/>
        </w:rPr>
        <w:t>s</w:t>
      </w:r>
      <w:r w:rsidRPr="0040149E">
        <w:rPr>
          <w:rFonts w:ascii="Palatino Linotype" w:eastAsia="Times New Roman" w:hAnsi="Palatino Linotype" w:cs="Times New Roman"/>
          <w:sz w:val="24"/>
          <w:szCs w:val="24"/>
          <w:lang w:eastAsia="es-ES"/>
        </w:rPr>
        <w:t xml:space="preserve"> medio</w:t>
      </w:r>
      <w:r w:rsidR="00363739">
        <w:rPr>
          <w:rFonts w:ascii="Palatino Linotype" w:eastAsia="Times New Roman" w:hAnsi="Palatino Linotype" w:cs="Times New Roman"/>
          <w:sz w:val="24"/>
          <w:szCs w:val="24"/>
          <w:lang w:eastAsia="es-ES"/>
        </w:rPr>
        <w:t>s</w:t>
      </w:r>
      <w:r w:rsidRPr="0040149E">
        <w:rPr>
          <w:rFonts w:ascii="Palatino Linotype" w:eastAsia="Times New Roman" w:hAnsi="Palatino Linotype" w:cs="Times New Roman"/>
          <w:sz w:val="24"/>
          <w:szCs w:val="24"/>
          <w:lang w:eastAsia="es-ES"/>
        </w:rPr>
        <w:t xml:space="preserve"> de impugnación que fue</w:t>
      </w:r>
      <w:r w:rsidR="00363739">
        <w:rPr>
          <w:rFonts w:ascii="Palatino Linotype" w:eastAsia="Times New Roman" w:hAnsi="Palatino Linotype" w:cs="Times New Roman"/>
          <w:sz w:val="24"/>
          <w:szCs w:val="24"/>
          <w:lang w:eastAsia="es-ES"/>
        </w:rPr>
        <w:t>ron</w:t>
      </w:r>
      <w:r w:rsidRPr="0040149E">
        <w:rPr>
          <w:rFonts w:ascii="Palatino Linotype" w:eastAsia="Times New Roman" w:hAnsi="Palatino Linotype" w:cs="Times New Roman"/>
          <w:sz w:val="24"/>
          <w:szCs w:val="24"/>
          <w:lang w:eastAsia="es-ES"/>
        </w:rPr>
        <w:t xml:space="preserve"> materia de estudio, por ello </w:t>
      </w:r>
      <w:r w:rsidR="00D613C2">
        <w:rPr>
          <w:rFonts w:ascii="Palatino Linotype" w:eastAsia="Times New Roman" w:hAnsi="Palatino Linotype" w:cs="Arial"/>
          <w:b/>
          <w:sz w:val="24"/>
          <w:szCs w:val="24"/>
          <w:lang w:eastAsia="es-ES"/>
        </w:rPr>
        <w:t>con fundamento en la segunda</w:t>
      </w:r>
      <w:r w:rsidRPr="0040149E">
        <w:rPr>
          <w:rFonts w:ascii="Palatino Linotype" w:eastAsia="Times New Roman" w:hAnsi="Palatino Linotype" w:cs="Arial"/>
          <w:b/>
          <w:sz w:val="24"/>
          <w:szCs w:val="24"/>
          <w:lang w:eastAsia="es-ES"/>
        </w:rPr>
        <w:t xml:space="preserve"> hipótesis de la fracción III del artículo 186, </w:t>
      </w:r>
      <w:r w:rsidR="00D613C2">
        <w:rPr>
          <w:rFonts w:ascii="Palatino Linotype" w:eastAsia="Times New Roman" w:hAnsi="Palatino Linotype" w:cs="Arial"/>
          <w:sz w:val="24"/>
          <w:szCs w:val="24"/>
          <w:lang w:eastAsia="es-ES"/>
        </w:rPr>
        <w:t>de la citada Ley</w:t>
      </w:r>
      <w:r w:rsidRPr="0040149E">
        <w:rPr>
          <w:rFonts w:ascii="Palatino Linotype" w:eastAsia="Times New Roman" w:hAnsi="Palatino Linotype" w:cs="Arial"/>
          <w:sz w:val="24"/>
          <w:szCs w:val="24"/>
          <w:lang w:eastAsia="es-ES"/>
        </w:rPr>
        <w:t xml:space="preserve">, se </w:t>
      </w:r>
      <w:r w:rsidR="00D613C2">
        <w:rPr>
          <w:rFonts w:ascii="Palatino Linotype" w:eastAsia="Times New Roman" w:hAnsi="Palatino Linotype" w:cs="Arial"/>
          <w:b/>
          <w:sz w:val="24"/>
          <w:szCs w:val="24"/>
          <w:lang w:eastAsia="es-ES"/>
        </w:rPr>
        <w:t>MODIFICAN</w:t>
      </w:r>
      <w:r w:rsidRPr="0040149E">
        <w:rPr>
          <w:rFonts w:ascii="Palatino Linotype" w:eastAsia="Times New Roman" w:hAnsi="Palatino Linotype" w:cs="Arial"/>
          <w:b/>
          <w:sz w:val="24"/>
          <w:szCs w:val="24"/>
          <w:lang w:eastAsia="es-ES"/>
        </w:rPr>
        <w:t xml:space="preserve"> </w:t>
      </w:r>
      <w:r w:rsidRPr="0040149E">
        <w:rPr>
          <w:rFonts w:ascii="Palatino Linotype" w:eastAsia="Times New Roman" w:hAnsi="Palatino Linotype" w:cs="Arial"/>
          <w:sz w:val="24"/>
          <w:szCs w:val="24"/>
          <w:lang w:eastAsia="es-ES"/>
        </w:rPr>
        <w:t>la</w:t>
      </w:r>
      <w:r w:rsidR="00D613C2">
        <w:rPr>
          <w:rFonts w:ascii="Palatino Linotype" w:eastAsia="Times New Roman" w:hAnsi="Palatino Linotype" w:cs="Arial"/>
          <w:sz w:val="24"/>
          <w:szCs w:val="24"/>
          <w:lang w:eastAsia="es-ES"/>
        </w:rPr>
        <w:t>s</w:t>
      </w:r>
      <w:r w:rsidRPr="0040149E">
        <w:rPr>
          <w:rFonts w:ascii="Palatino Linotype" w:eastAsia="Times New Roman" w:hAnsi="Palatino Linotype" w:cs="Arial"/>
          <w:sz w:val="24"/>
          <w:szCs w:val="24"/>
          <w:lang w:eastAsia="es-ES"/>
        </w:rPr>
        <w:t xml:space="preserve"> respuesta</w:t>
      </w:r>
      <w:r w:rsidR="00D613C2">
        <w:rPr>
          <w:rFonts w:ascii="Palatino Linotype" w:eastAsia="Times New Roman" w:hAnsi="Palatino Linotype" w:cs="Arial"/>
          <w:sz w:val="24"/>
          <w:szCs w:val="24"/>
          <w:lang w:eastAsia="es-ES"/>
        </w:rPr>
        <w:t>s</w:t>
      </w:r>
      <w:r w:rsidRPr="0040149E">
        <w:rPr>
          <w:rFonts w:ascii="Palatino Linotype" w:eastAsia="Times New Roman" w:hAnsi="Palatino Linotype" w:cs="Arial"/>
          <w:sz w:val="24"/>
          <w:szCs w:val="24"/>
          <w:lang w:eastAsia="es-ES"/>
        </w:rPr>
        <w:t xml:space="preserve"> a la</w:t>
      </w:r>
      <w:r w:rsidR="00900EB7">
        <w:rPr>
          <w:rFonts w:ascii="Palatino Linotype" w:eastAsia="Times New Roman" w:hAnsi="Palatino Linotype" w:cs="Arial"/>
          <w:sz w:val="24"/>
          <w:szCs w:val="24"/>
          <w:lang w:eastAsia="es-ES"/>
        </w:rPr>
        <w:t>s</w:t>
      </w:r>
      <w:r w:rsidRPr="0040149E">
        <w:rPr>
          <w:rFonts w:ascii="Palatino Linotype" w:eastAsia="Times New Roman" w:hAnsi="Palatino Linotype" w:cs="Arial"/>
          <w:sz w:val="24"/>
          <w:szCs w:val="24"/>
          <w:lang w:eastAsia="es-ES"/>
        </w:rPr>
        <w:t xml:space="preserve"> solicitud</w:t>
      </w:r>
      <w:r w:rsidR="00900EB7">
        <w:rPr>
          <w:rFonts w:ascii="Palatino Linotype" w:eastAsia="Times New Roman" w:hAnsi="Palatino Linotype" w:cs="Arial"/>
          <w:sz w:val="24"/>
          <w:szCs w:val="24"/>
          <w:lang w:eastAsia="es-ES"/>
        </w:rPr>
        <w:t>es</w:t>
      </w:r>
      <w:r w:rsidRPr="0040149E">
        <w:rPr>
          <w:rFonts w:ascii="Palatino Linotype" w:eastAsia="Times New Roman" w:hAnsi="Palatino Linotype" w:cs="Arial"/>
          <w:sz w:val="24"/>
          <w:szCs w:val="24"/>
          <w:lang w:eastAsia="es-ES"/>
        </w:rPr>
        <w:t xml:space="preserve"> de información número</w:t>
      </w:r>
      <w:r w:rsidRPr="0040149E">
        <w:rPr>
          <w:rFonts w:ascii="Palatino Linotype" w:eastAsia="Times New Roman" w:hAnsi="Palatino Linotype" w:cs="Times New Roman"/>
          <w:b/>
          <w:sz w:val="24"/>
          <w:szCs w:val="24"/>
          <w:lang w:eastAsia="es-ES"/>
        </w:rPr>
        <w:t xml:space="preserve"> </w:t>
      </w:r>
      <w:r w:rsidR="00D613C2">
        <w:rPr>
          <w:rFonts w:ascii="Palatino Linotype" w:hAnsi="Palatino Linotype"/>
          <w:b/>
          <w:sz w:val="24"/>
          <w:szCs w:val="24"/>
        </w:rPr>
        <w:t>00277/UPVT/IP/2018</w:t>
      </w:r>
      <w:r w:rsidR="00900EB7" w:rsidRPr="0040149E">
        <w:rPr>
          <w:rFonts w:ascii="Palatino Linotype" w:hAnsi="Palatino Linotype"/>
          <w:b/>
          <w:bCs/>
          <w:color w:val="000000" w:themeColor="text1"/>
          <w:sz w:val="24"/>
          <w:szCs w:val="24"/>
        </w:rPr>
        <w:t xml:space="preserve"> </w:t>
      </w:r>
      <w:r w:rsidR="00900EB7" w:rsidRPr="0040149E">
        <w:rPr>
          <w:rFonts w:ascii="Palatino Linotype" w:hAnsi="Palatino Linotype"/>
          <w:bCs/>
          <w:color w:val="000000" w:themeColor="text1"/>
          <w:sz w:val="24"/>
          <w:szCs w:val="24"/>
        </w:rPr>
        <w:t>y</w:t>
      </w:r>
      <w:r w:rsidR="00900EB7" w:rsidRPr="0040149E">
        <w:rPr>
          <w:rFonts w:ascii="Palatino Linotype" w:hAnsi="Palatino Linotype"/>
          <w:b/>
          <w:bCs/>
          <w:color w:val="000000" w:themeColor="text1"/>
          <w:sz w:val="24"/>
          <w:szCs w:val="24"/>
        </w:rPr>
        <w:t xml:space="preserve"> </w:t>
      </w:r>
      <w:r w:rsidR="00D613C2">
        <w:rPr>
          <w:rFonts w:ascii="Palatino Linotype" w:hAnsi="Palatino Linotype"/>
          <w:b/>
          <w:sz w:val="24"/>
          <w:szCs w:val="24"/>
        </w:rPr>
        <w:t>00279/UPVT/IP/2018</w:t>
      </w:r>
      <w:r w:rsidR="001C7F2B">
        <w:rPr>
          <w:rFonts w:ascii="Palatino Linotype" w:hAnsi="Palatino Linotype"/>
          <w:b/>
          <w:sz w:val="24"/>
          <w:szCs w:val="24"/>
        </w:rPr>
        <w:t xml:space="preserve"> </w:t>
      </w:r>
      <w:r w:rsidRPr="0040149E">
        <w:rPr>
          <w:rFonts w:ascii="Palatino Linotype" w:eastAsia="Times New Roman" w:hAnsi="Palatino Linotype" w:cs="Times New Roman"/>
          <w:sz w:val="24"/>
          <w:szCs w:val="24"/>
          <w:lang w:eastAsia="es-ES"/>
        </w:rPr>
        <w:t>que ha</w:t>
      </w:r>
      <w:r w:rsidR="00900EB7">
        <w:rPr>
          <w:rFonts w:ascii="Palatino Linotype" w:eastAsia="Times New Roman" w:hAnsi="Palatino Linotype" w:cs="Times New Roman"/>
          <w:sz w:val="24"/>
          <w:szCs w:val="24"/>
          <w:lang w:eastAsia="es-ES"/>
        </w:rPr>
        <w:t>n</w:t>
      </w:r>
      <w:r w:rsidRPr="0040149E">
        <w:rPr>
          <w:rFonts w:ascii="Palatino Linotype" w:eastAsia="Times New Roman" w:hAnsi="Palatino Linotype" w:cs="Times New Roman"/>
          <w:sz w:val="24"/>
          <w:szCs w:val="24"/>
          <w:lang w:eastAsia="es-ES"/>
        </w:rPr>
        <w:t xml:space="preserve"> sido materia del presente fallo.</w:t>
      </w:r>
    </w:p>
    <w:p w:rsidR="00AB2964" w:rsidRPr="0040149E" w:rsidRDefault="00AB2964" w:rsidP="00AB2964">
      <w:pPr>
        <w:spacing w:after="0" w:line="360" w:lineRule="auto"/>
        <w:jc w:val="both"/>
        <w:rPr>
          <w:rFonts w:ascii="Palatino Linotype" w:eastAsia="Times New Roman" w:hAnsi="Palatino Linotype" w:cs="Times New Roman"/>
          <w:sz w:val="24"/>
          <w:szCs w:val="24"/>
          <w:lang w:eastAsia="es-ES"/>
        </w:rPr>
      </w:pPr>
    </w:p>
    <w:p w:rsidR="00AB2964" w:rsidRPr="0040149E" w:rsidRDefault="00AB2964" w:rsidP="00AB2964">
      <w:pPr>
        <w:spacing w:after="0" w:line="360" w:lineRule="auto"/>
        <w:jc w:val="both"/>
        <w:rPr>
          <w:rFonts w:ascii="Palatino Linotype" w:eastAsia="Times New Roman" w:hAnsi="Palatino Linotype" w:cs="Times New Roman"/>
          <w:sz w:val="24"/>
          <w:szCs w:val="24"/>
          <w:lang w:eastAsia="es-ES"/>
        </w:rPr>
      </w:pPr>
      <w:r w:rsidRPr="0040149E">
        <w:rPr>
          <w:rFonts w:ascii="Palatino Linotype" w:eastAsia="Times New Roman" w:hAnsi="Palatino Linotype" w:cs="Times New Roman"/>
          <w:sz w:val="24"/>
          <w:szCs w:val="24"/>
          <w:lang w:eastAsia="es-ES"/>
        </w:rPr>
        <w:t>Por lo antes expuesto y fundado es de resolverse y,</w:t>
      </w:r>
    </w:p>
    <w:p w:rsidR="00AB2964" w:rsidRPr="0040149E" w:rsidRDefault="00AB2964" w:rsidP="00AB2964">
      <w:pPr>
        <w:spacing w:after="0" w:line="360" w:lineRule="auto"/>
        <w:jc w:val="both"/>
        <w:rPr>
          <w:rFonts w:ascii="Palatino Linotype" w:eastAsia="Times New Roman" w:hAnsi="Palatino Linotype" w:cs="Times New Roman"/>
          <w:sz w:val="24"/>
          <w:szCs w:val="24"/>
          <w:lang w:eastAsia="es-ES"/>
        </w:rPr>
      </w:pPr>
    </w:p>
    <w:p w:rsidR="00AB2964" w:rsidRPr="007C7D2E" w:rsidRDefault="00AB2964" w:rsidP="00AB2964">
      <w:pPr>
        <w:spacing w:after="0" w:line="360" w:lineRule="auto"/>
        <w:jc w:val="center"/>
        <w:rPr>
          <w:rFonts w:ascii="Palatino Linotype" w:eastAsia="Times New Roman" w:hAnsi="Palatino Linotype" w:cs="Times New Roman"/>
          <w:b/>
          <w:bCs/>
          <w:spacing w:val="60"/>
          <w:sz w:val="28"/>
          <w:szCs w:val="28"/>
          <w:lang w:val="es-ES_tradnl" w:eastAsia="es-ES"/>
        </w:rPr>
      </w:pPr>
      <w:r w:rsidRPr="007C7D2E">
        <w:rPr>
          <w:rFonts w:ascii="Palatino Linotype" w:eastAsia="Times New Roman" w:hAnsi="Palatino Linotype" w:cs="Times New Roman"/>
          <w:b/>
          <w:bCs/>
          <w:spacing w:val="60"/>
          <w:sz w:val="28"/>
          <w:szCs w:val="28"/>
          <w:lang w:val="es-ES_tradnl" w:eastAsia="es-ES"/>
        </w:rPr>
        <w:lastRenderedPageBreak/>
        <w:t>SE    RESUELVE</w:t>
      </w:r>
    </w:p>
    <w:p w:rsidR="00AB2964" w:rsidRPr="0040149E" w:rsidRDefault="00AB2964" w:rsidP="00AB2964">
      <w:pPr>
        <w:spacing w:after="0" w:line="360" w:lineRule="auto"/>
        <w:jc w:val="both"/>
        <w:rPr>
          <w:rFonts w:ascii="Palatino Linotype" w:eastAsia="Times New Roman" w:hAnsi="Palatino Linotype" w:cs="Times New Roman"/>
          <w:b/>
          <w:bCs/>
          <w:spacing w:val="60"/>
          <w:sz w:val="24"/>
          <w:szCs w:val="24"/>
          <w:lang w:val="es-ES_tradnl" w:eastAsia="es-ES"/>
        </w:rPr>
      </w:pPr>
    </w:p>
    <w:p w:rsidR="001C7F2B" w:rsidRPr="004B5A91" w:rsidRDefault="00AB2964" w:rsidP="001C7F2B">
      <w:pPr>
        <w:tabs>
          <w:tab w:val="left" w:pos="1845"/>
        </w:tabs>
        <w:spacing w:after="0" w:line="360" w:lineRule="auto"/>
        <w:jc w:val="both"/>
        <w:rPr>
          <w:rFonts w:ascii="Palatino Linotype" w:eastAsia="Times New Roman" w:hAnsi="Palatino Linotype" w:cs="Arial"/>
          <w:sz w:val="24"/>
          <w:szCs w:val="24"/>
          <w:lang w:val="es-ES_tradnl" w:eastAsia="es-ES"/>
        </w:rPr>
      </w:pPr>
      <w:r w:rsidRPr="004B5A91">
        <w:rPr>
          <w:rFonts w:ascii="Palatino Linotype" w:eastAsia="Times New Roman" w:hAnsi="Palatino Linotype" w:cs="Arial"/>
          <w:b/>
          <w:sz w:val="24"/>
          <w:szCs w:val="24"/>
          <w:lang w:val="es-ES_tradnl" w:eastAsia="es-ES"/>
        </w:rPr>
        <w:t>PRIMERO.</w:t>
      </w:r>
      <w:r w:rsidR="001C7F2B" w:rsidRPr="004B5A91">
        <w:rPr>
          <w:rFonts w:ascii="Palatino Linotype" w:hAnsi="Palatino Linotype"/>
          <w:sz w:val="24"/>
          <w:szCs w:val="24"/>
        </w:rPr>
        <w:t xml:space="preserve"> Se </w:t>
      </w:r>
      <w:r w:rsidR="001C7F2B" w:rsidRPr="004B5A91">
        <w:rPr>
          <w:rFonts w:ascii="Palatino Linotype" w:hAnsi="Palatino Linotype"/>
          <w:b/>
          <w:sz w:val="24"/>
          <w:szCs w:val="24"/>
        </w:rPr>
        <w:t>CONFIRMA</w:t>
      </w:r>
      <w:r w:rsidR="001C7F2B" w:rsidRPr="004B5A91">
        <w:rPr>
          <w:rFonts w:ascii="Palatino Linotype" w:hAnsi="Palatino Linotype"/>
          <w:sz w:val="24"/>
          <w:szCs w:val="24"/>
        </w:rPr>
        <w:t xml:space="preserve"> la respuesta del Sujeto Obligado</w:t>
      </w:r>
      <w:r w:rsidR="001C7F2B" w:rsidRPr="004B5A91">
        <w:rPr>
          <w:rFonts w:ascii="Palatino Linotype" w:hAnsi="Palatino Linotype"/>
          <w:b/>
          <w:sz w:val="24"/>
          <w:szCs w:val="24"/>
        </w:rPr>
        <w:t xml:space="preserve"> </w:t>
      </w:r>
      <w:r w:rsidR="001C7F2B" w:rsidRPr="004B5A91">
        <w:rPr>
          <w:rFonts w:ascii="Palatino Linotype" w:hAnsi="Palatino Linotype"/>
          <w:bCs/>
          <w:sz w:val="24"/>
          <w:szCs w:val="24"/>
        </w:rPr>
        <w:t xml:space="preserve">a la solicitud de información </w:t>
      </w:r>
      <w:r w:rsidR="001C7F2B" w:rsidRPr="004B5A91">
        <w:rPr>
          <w:rFonts w:ascii="Palatino Linotype" w:hAnsi="Palatino Linotype"/>
          <w:b/>
          <w:sz w:val="24"/>
          <w:szCs w:val="24"/>
        </w:rPr>
        <w:t>00278/UPVT/IP/2018</w:t>
      </w:r>
      <w:r w:rsidR="001C7F2B" w:rsidRPr="004B5A91">
        <w:rPr>
          <w:rFonts w:ascii="Palatino Linotype" w:hAnsi="Palatino Linotype"/>
          <w:bCs/>
          <w:sz w:val="24"/>
          <w:szCs w:val="24"/>
        </w:rPr>
        <w:t xml:space="preserve"> </w:t>
      </w:r>
      <w:r w:rsidR="001C7F2B" w:rsidRPr="004B5A91">
        <w:rPr>
          <w:rFonts w:ascii="Palatino Linotype" w:hAnsi="Palatino Linotype"/>
          <w:sz w:val="24"/>
          <w:szCs w:val="24"/>
        </w:rPr>
        <w:t xml:space="preserve">por resultar infundadas las razones o motivos de inconformidad hechos valer por el Recurrente, en términos del </w:t>
      </w:r>
      <w:r w:rsidR="001C7F2B" w:rsidRPr="004B5A91">
        <w:rPr>
          <w:rFonts w:ascii="Palatino Linotype" w:hAnsi="Palatino Linotype"/>
          <w:b/>
          <w:sz w:val="24"/>
          <w:szCs w:val="24"/>
        </w:rPr>
        <w:t xml:space="preserve">Considerando CUARTO </w:t>
      </w:r>
      <w:r w:rsidR="001C7F2B" w:rsidRPr="004B5A91">
        <w:rPr>
          <w:rFonts w:ascii="Palatino Linotype" w:hAnsi="Palatino Linotype"/>
          <w:sz w:val="24"/>
          <w:szCs w:val="24"/>
        </w:rPr>
        <w:t>de esta resolución.</w:t>
      </w:r>
      <w:r w:rsidRPr="004B5A91">
        <w:rPr>
          <w:rFonts w:ascii="Palatino Linotype" w:eastAsia="Times New Roman" w:hAnsi="Palatino Linotype" w:cs="Arial"/>
          <w:sz w:val="24"/>
          <w:szCs w:val="24"/>
          <w:lang w:val="es-ES_tradnl" w:eastAsia="es-ES"/>
        </w:rPr>
        <w:t xml:space="preserve"> </w:t>
      </w:r>
    </w:p>
    <w:p w:rsidR="001C7F2B" w:rsidRPr="004B5A91" w:rsidRDefault="001C7F2B" w:rsidP="00AB2964">
      <w:pPr>
        <w:spacing w:after="0" w:line="360" w:lineRule="auto"/>
        <w:jc w:val="both"/>
        <w:rPr>
          <w:rFonts w:ascii="Palatino Linotype" w:eastAsia="Times New Roman" w:hAnsi="Palatino Linotype" w:cs="Arial"/>
          <w:sz w:val="24"/>
          <w:szCs w:val="24"/>
          <w:lang w:val="es-ES_tradnl" w:eastAsia="es-ES"/>
        </w:rPr>
      </w:pPr>
    </w:p>
    <w:p w:rsidR="00AB2964" w:rsidRPr="004B5A91" w:rsidRDefault="001C7F2B" w:rsidP="00AB2964">
      <w:pPr>
        <w:spacing w:after="0" w:line="360" w:lineRule="auto"/>
        <w:jc w:val="both"/>
        <w:rPr>
          <w:rFonts w:ascii="Palatino Linotype" w:eastAsia="Times New Roman" w:hAnsi="Palatino Linotype" w:cs="Arial"/>
          <w:sz w:val="24"/>
          <w:szCs w:val="24"/>
          <w:lang w:eastAsia="es-ES"/>
        </w:rPr>
      </w:pPr>
      <w:r w:rsidRPr="004B5A91">
        <w:rPr>
          <w:rFonts w:ascii="Palatino Linotype" w:eastAsia="Times New Roman" w:hAnsi="Palatino Linotype" w:cs="Arial"/>
          <w:b/>
          <w:sz w:val="24"/>
          <w:szCs w:val="24"/>
          <w:lang w:val="es-ES_tradnl" w:eastAsia="es-ES"/>
        </w:rPr>
        <w:t>SEGUNDO.</w:t>
      </w:r>
      <w:r w:rsidRPr="004B5A91">
        <w:rPr>
          <w:rFonts w:ascii="Palatino Linotype" w:eastAsia="Times New Roman" w:hAnsi="Palatino Linotype" w:cs="Arial"/>
          <w:sz w:val="24"/>
          <w:szCs w:val="24"/>
          <w:lang w:val="es-ES_tradnl" w:eastAsia="es-ES"/>
        </w:rPr>
        <w:t xml:space="preserve"> </w:t>
      </w:r>
      <w:r w:rsidR="00AB2964" w:rsidRPr="004B5A91">
        <w:rPr>
          <w:rFonts w:ascii="Palatino Linotype" w:eastAsia="Times New Roman" w:hAnsi="Palatino Linotype" w:cs="Arial"/>
          <w:sz w:val="24"/>
          <w:szCs w:val="24"/>
          <w:lang w:val="es-ES_tradnl" w:eastAsia="es-ES"/>
        </w:rPr>
        <w:t xml:space="preserve">Se </w:t>
      </w:r>
      <w:r w:rsidRPr="004B5A91">
        <w:rPr>
          <w:rFonts w:ascii="Palatino Linotype" w:eastAsia="Times New Roman" w:hAnsi="Palatino Linotype" w:cs="Arial"/>
          <w:b/>
          <w:sz w:val="24"/>
          <w:szCs w:val="24"/>
          <w:lang w:val="es-ES_tradnl" w:eastAsia="es-ES"/>
        </w:rPr>
        <w:t>MODIFICAN</w:t>
      </w:r>
      <w:r w:rsidR="00AB2964" w:rsidRPr="004B5A91">
        <w:rPr>
          <w:rFonts w:ascii="Palatino Linotype" w:eastAsia="Times New Roman" w:hAnsi="Palatino Linotype" w:cs="Arial"/>
          <w:sz w:val="24"/>
          <w:szCs w:val="24"/>
          <w:lang w:val="es-ES_tradnl" w:eastAsia="es-ES"/>
        </w:rPr>
        <w:t xml:space="preserve"> </w:t>
      </w:r>
      <w:r w:rsidR="00AB2964" w:rsidRPr="004B5A91">
        <w:rPr>
          <w:rFonts w:ascii="Palatino Linotype" w:eastAsia="Arial Unicode MS" w:hAnsi="Palatino Linotype" w:cs="Arial"/>
          <w:sz w:val="24"/>
          <w:szCs w:val="24"/>
          <w:lang w:eastAsia="es-ES"/>
        </w:rPr>
        <w:t>la</w:t>
      </w:r>
      <w:r w:rsidRPr="004B5A91">
        <w:rPr>
          <w:rFonts w:ascii="Palatino Linotype" w:eastAsia="Arial Unicode MS" w:hAnsi="Palatino Linotype" w:cs="Arial"/>
          <w:sz w:val="24"/>
          <w:szCs w:val="24"/>
          <w:lang w:eastAsia="es-ES"/>
        </w:rPr>
        <w:t>s</w:t>
      </w:r>
      <w:r w:rsidR="00AB2964" w:rsidRPr="004B5A91">
        <w:rPr>
          <w:rFonts w:ascii="Palatino Linotype" w:eastAsia="Arial Unicode MS" w:hAnsi="Palatino Linotype" w:cs="Arial"/>
          <w:sz w:val="24"/>
          <w:szCs w:val="24"/>
          <w:lang w:eastAsia="es-ES"/>
        </w:rPr>
        <w:t xml:space="preserve"> respuesta</w:t>
      </w:r>
      <w:r w:rsidRPr="004B5A91">
        <w:rPr>
          <w:rFonts w:ascii="Palatino Linotype" w:eastAsia="Arial Unicode MS" w:hAnsi="Palatino Linotype" w:cs="Arial"/>
          <w:sz w:val="24"/>
          <w:szCs w:val="24"/>
          <w:lang w:eastAsia="es-ES"/>
        </w:rPr>
        <w:t>s</w:t>
      </w:r>
      <w:r w:rsidR="00AB2964" w:rsidRPr="004B5A91">
        <w:rPr>
          <w:rFonts w:ascii="Palatino Linotype" w:eastAsia="Arial Unicode MS" w:hAnsi="Palatino Linotype" w:cs="Arial"/>
          <w:sz w:val="24"/>
          <w:szCs w:val="24"/>
          <w:lang w:eastAsia="es-ES"/>
        </w:rPr>
        <w:t xml:space="preserve"> entregada</w:t>
      </w:r>
      <w:r w:rsidRPr="004B5A91">
        <w:rPr>
          <w:rFonts w:ascii="Palatino Linotype" w:eastAsia="Arial Unicode MS" w:hAnsi="Palatino Linotype" w:cs="Arial"/>
          <w:sz w:val="24"/>
          <w:szCs w:val="24"/>
          <w:lang w:eastAsia="es-ES"/>
        </w:rPr>
        <w:t>s</w:t>
      </w:r>
      <w:r w:rsidR="00AB2964" w:rsidRPr="004B5A91">
        <w:rPr>
          <w:rFonts w:ascii="Palatino Linotype" w:eastAsia="Arial Unicode MS" w:hAnsi="Palatino Linotype" w:cs="Arial"/>
          <w:sz w:val="24"/>
          <w:szCs w:val="24"/>
          <w:lang w:eastAsia="es-ES"/>
        </w:rPr>
        <w:t xml:space="preserve"> por el Sujeto Obligado</w:t>
      </w:r>
      <w:r w:rsidR="00AB2964" w:rsidRPr="004B5A91">
        <w:rPr>
          <w:rFonts w:ascii="Palatino Linotype" w:eastAsia="Arial Unicode MS" w:hAnsi="Palatino Linotype" w:cs="Arial"/>
          <w:b/>
          <w:sz w:val="24"/>
          <w:szCs w:val="24"/>
          <w:lang w:eastAsia="es-ES"/>
        </w:rPr>
        <w:t xml:space="preserve"> </w:t>
      </w:r>
      <w:r w:rsidR="00AB2964" w:rsidRPr="004B5A91">
        <w:rPr>
          <w:rFonts w:ascii="Palatino Linotype" w:eastAsia="Arial Unicode MS" w:hAnsi="Palatino Linotype" w:cs="Arial"/>
          <w:sz w:val="24"/>
          <w:szCs w:val="24"/>
          <w:lang w:eastAsia="es-ES"/>
        </w:rPr>
        <w:t>a la</w:t>
      </w:r>
      <w:r w:rsidR="007C7D2E" w:rsidRPr="004B5A91">
        <w:rPr>
          <w:rFonts w:ascii="Palatino Linotype" w:eastAsia="Arial Unicode MS" w:hAnsi="Palatino Linotype" w:cs="Arial"/>
          <w:sz w:val="24"/>
          <w:szCs w:val="24"/>
          <w:lang w:eastAsia="es-ES"/>
        </w:rPr>
        <w:t>s</w:t>
      </w:r>
      <w:r w:rsidR="00AB2964" w:rsidRPr="004B5A91">
        <w:rPr>
          <w:rFonts w:ascii="Palatino Linotype" w:eastAsia="Arial Unicode MS" w:hAnsi="Palatino Linotype" w:cs="Arial"/>
          <w:sz w:val="24"/>
          <w:szCs w:val="24"/>
          <w:lang w:eastAsia="es-ES"/>
        </w:rPr>
        <w:t xml:space="preserve"> solicitud</w:t>
      </w:r>
      <w:r w:rsidR="007C7D2E" w:rsidRPr="004B5A91">
        <w:rPr>
          <w:rFonts w:ascii="Palatino Linotype" w:eastAsia="Arial Unicode MS" w:hAnsi="Palatino Linotype" w:cs="Arial"/>
          <w:sz w:val="24"/>
          <w:szCs w:val="24"/>
          <w:lang w:eastAsia="es-ES"/>
        </w:rPr>
        <w:t>es</w:t>
      </w:r>
      <w:r w:rsidR="00AB2964" w:rsidRPr="004B5A91">
        <w:rPr>
          <w:rFonts w:ascii="Palatino Linotype" w:eastAsia="Arial Unicode MS" w:hAnsi="Palatino Linotype" w:cs="Arial"/>
          <w:sz w:val="24"/>
          <w:szCs w:val="24"/>
          <w:lang w:eastAsia="es-ES"/>
        </w:rPr>
        <w:t xml:space="preserve"> de información número </w:t>
      </w:r>
      <w:r w:rsidRPr="004B5A91">
        <w:rPr>
          <w:rFonts w:ascii="Palatino Linotype" w:hAnsi="Palatino Linotype"/>
          <w:b/>
          <w:sz w:val="24"/>
          <w:szCs w:val="24"/>
        </w:rPr>
        <w:t>00277/UPVT/IP/2018</w:t>
      </w:r>
      <w:r w:rsidRPr="004B5A91">
        <w:rPr>
          <w:rFonts w:ascii="Palatino Linotype" w:hAnsi="Palatino Linotype"/>
          <w:b/>
          <w:bCs/>
          <w:color w:val="000000" w:themeColor="text1"/>
          <w:sz w:val="24"/>
          <w:szCs w:val="24"/>
        </w:rPr>
        <w:t xml:space="preserve"> </w:t>
      </w:r>
      <w:r w:rsidRPr="004B5A91">
        <w:rPr>
          <w:rFonts w:ascii="Palatino Linotype" w:hAnsi="Palatino Linotype"/>
          <w:bCs/>
          <w:color w:val="000000" w:themeColor="text1"/>
          <w:sz w:val="24"/>
          <w:szCs w:val="24"/>
        </w:rPr>
        <w:t>y</w:t>
      </w:r>
      <w:r w:rsidRPr="004B5A91">
        <w:rPr>
          <w:rFonts w:ascii="Palatino Linotype" w:hAnsi="Palatino Linotype"/>
          <w:b/>
          <w:bCs/>
          <w:color w:val="000000" w:themeColor="text1"/>
          <w:sz w:val="24"/>
          <w:szCs w:val="24"/>
        </w:rPr>
        <w:t xml:space="preserve"> </w:t>
      </w:r>
      <w:r w:rsidRPr="004B5A91">
        <w:rPr>
          <w:rFonts w:ascii="Palatino Linotype" w:hAnsi="Palatino Linotype"/>
          <w:b/>
          <w:sz w:val="24"/>
          <w:szCs w:val="24"/>
        </w:rPr>
        <w:t>00279/UPVT/IP/2018</w:t>
      </w:r>
      <w:r w:rsidR="00AB2964" w:rsidRPr="004B5A91">
        <w:rPr>
          <w:rFonts w:ascii="Palatino Linotype" w:eastAsia="Arial Unicode MS" w:hAnsi="Palatino Linotype" w:cs="Arial"/>
          <w:sz w:val="24"/>
          <w:szCs w:val="24"/>
          <w:lang w:eastAsia="es-ES"/>
        </w:rPr>
        <w:t xml:space="preserve">, por resultar </w:t>
      </w:r>
      <w:r w:rsidR="00B915EB" w:rsidRPr="004B5A91">
        <w:rPr>
          <w:rFonts w:ascii="Palatino Linotype" w:eastAsia="Arial Unicode MS" w:hAnsi="Palatino Linotype" w:cs="Arial"/>
          <w:sz w:val="24"/>
          <w:szCs w:val="24"/>
          <w:lang w:eastAsia="es-ES"/>
        </w:rPr>
        <w:t xml:space="preserve">parcialmente </w:t>
      </w:r>
      <w:r w:rsidR="00AB2964" w:rsidRPr="004B5A91">
        <w:rPr>
          <w:rFonts w:ascii="Palatino Linotype" w:eastAsia="Arial Unicode MS" w:hAnsi="Palatino Linotype" w:cs="Arial"/>
          <w:sz w:val="24"/>
          <w:szCs w:val="24"/>
          <w:lang w:eastAsia="es-ES"/>
        </w:rPr>
        <w:t>fundados los motivos de inconformidad que arguye el Recurrente, en términos del</w:t>
      </w:r>
      <w:r w:rsidR="00AB2964" w:rsidRPr="004B5A91">
        <w:rPr>
          <w:rFonts w:ascii="Palatino Linotype" w:eastAsia="Arial Unicode MS" w:hAnsi="Palatino Linotype" w:cs="Arial"/>
          <w:b/>
          <w:sz w:val="24"/>
          <w:szCs w:val="24"/>
          <w:lang w:eastAsia="es-ES"/>
        </w:rPr>
        <w:t xml:space="preserve"> </w:t>
      </w:r>
      <w:r w:rsidR="00AB2964" w:rsidRPr="004B5A91">
        <w:rPr>
          <w:rFonts w:ascii="Palatino Linotype" w:eastAsia="Times New Roman" w:hAnsi="Palatino Linotype" w:cs="Arial"/>
          <w:b/>
          <w:sz w:val="24"/>
          <w:szCs w:val="24"/>
          <w:lang w:eastAsia="es-ES"/>
        </w:rPr>
        <w:t xml:space="preserve">Considerando CUARTO </w:t>
      </w:r>
      <w:r w:rsidR="00AB2964" w:rsidRPr="004B5A91">
        <w:rPr>
          <w:rFonts w:ascii="Palatino Linotype" w:eastAsia="Times New Roman" w:hAnsi="Palatino Linotype" w:cs="Arial"/>
          <w:sz w:val="24"/>
          <w:szCs w:val="24"/>
          <w:lang w:eastAsia="es-ES"/>
        </w:rPr>
        <w:t>de la presente resolución.</w:t>
      </w:r>
    </w:p>
    <w:p w:rsidR="00AB2964" w:rsidRPr="004B5A91" w:rsidRDefault="00AB2964" w:rsidP="00AB2964">
      <w:pPr>
        <w:spacing w:after="0" w:line="360" w:lineRule="auto"/>
        <w:jc w:val="both"/>
        <w:rPr>
          <w:rFonts w:ascii="Palatino Linotype" w:eastAsia="Times New Roman" w:hAnsi="Palatino Linotype" w:cs="Arial"/>
          <w:sz w:val="24"/>
          <w:szCs w:val="24"/>
          <w:lang w:eastAsia="es-ES"/>
        </w:rPr>
      </w:pPr>
    </w:p>
    <w:p w:rsidR="00AB2964" w:rsidRPr="004B5A91" w:rsidRDefault="001C7F2B" w:rsidP="00AB2964">
      <w:pPr>
        <w:spacing w:after="0" w:line="360" w:lineRule="auto"/>
        <w:jc w:val="both"/>
        <w:rPr>
          <w:rFonts w:ascii="Palatino Linotype" w:eastAsia="Times New Roman" w:hAnsi="Palatino Linotype" w:cs="Arial"/>
          <w:sz w:val="24"/>
          <w:szCs w:val="24"/>
          <w:lang w:eastAsia="es-ES"/>
        </w:rPr>
      </w:pPr>
      <w:r w:rsidRPr="004B5A91">
        <w:rPr>
          <w:rFonts w:ascii="Palatino Linotype" w:eastAsia="Times New Roman" w:hAnsi="Palatino Linotype" w:cs="Arial"/>
          <w:b/>
          <w:sz w:val="24"/>
          <w:szCs w:val="24"/>
          <w:lang w:val="es-ES_tradnl" w:eastAsia="es-ES"/>
        </w:rPr>
        <w:t>TERCERO</w:t>
      </w:r>
      <w:r w:rsidR="00AB2964" w:rsidRPr="004B5A91">
        <w:rPr>
          <w:rFonts w:ascii="Palatino Linotype" w:eastAsia="Times New Roman" w:hAnsi="Palatino Linotype" w:cs="Arial"/>
          <w:b/>
          <w:sz w:val="24"/>
          <w:szCs w:val="24"/>
          <w:lang w:val="es-ES_tradnl" w:eastAsia="es-ES"/>
        </w:rPr>
        <w:t>.</w:t>
      </w:r>
      <w:r w:rsidR="00AB2964" w:rsidRPr="004B5A91">
        <w:rPr>
          <w:rFonts w:ascii="Palatino Linotype" w:eastAsia="Times New Roman" w:hAnsi="Palatino Linotype" w:cs="Arial"/>
          <w:sz w:val="24"/>
          <w:szCs w:val="24"/>
          <w:lang w:eastAsia="es-ES"/>
        </w:rPr>
        <w:t xml:space="preserve"> </w:t>
      </w:r>
      <w:r w:rsidR="00152FC6" w:rsidRPr="004B5A91">
        <w:rPr>
          <w:rFonts w:ascii="Palatino Linotype" w:eastAsia="Times New Roman" w:hAnsi="Palatino Linotype" w:cs="Arial"/>
          <w:sz w:val="24"/>
          <w:szCs w:val="24"/>
          <w:lang w:eastAsia="es-ES"/>
        </w:rPr>
        <w:t xml:space="preserve">Respecto a la solicitud </w:t>
      </w:r>
      <w:r w:rsidR="00152FC6" w:rsidRPr="004B5A91">
        <w:rPr>
          <w:rFonts w:ascii="Palatino Linotype" w:hAnsi="Palatino Linotype"/>
          <w:b/>
          <w:sz w:val="24"/>
          <w:szCs w:val="24"/>
        </w:rPr>
        <w:t xml:space="preserve">00277/UPVT/IP/2018, </w:t>
      </w:r>
      <w:r w:rsidR="00152FC6" w:rsidRPr="004B5A91">
        <w:rPr>
          <w:rFonts w:ascii="Palatino Linotype" w:hAnsi="Palatino Linotype"/>
          <w:sz w:val="24"/>
          <w:szCs w:val="24"/>
        </w:rPr>
        <w:t>s</w:t>
      </w:r>
      <w:r w:rsidR="00AB2964" w:rsidRPr="004B5A91">
        <w:rPr>
          <w:rFonts w:ascii="Palatino Linotype" w:eastAsia="Times New Roman" w:hAnsi="Palatino Linotype" w:cs="Arial"/>
          <w:sz w:val="24"/>
          <w:szCs w:val="24"/>
          <w:lang w:eastAsia="es-ES"/>
        </w:rPr>
        <w:t xml:space="preserve">e </w:t>
      </w:r>
      <w:r w:rsidR="00AB2964" w:rsidRPr="004B5A91">
        <w:rPr>
          <w:rFonts w:ascii="Palatino Linotype" w:eastAsia="Times New Roman" w:hAnsi="Palatino Linotype" w:cs="Arial"/>
          <w:b/>
          <w:sz w:val="24"/>
          <w:szCs w:val="24"/>
          <w:lang w:eastAsia="es-ES"/>
        </w:rPr>
        <w:t>ORDENA</w:t>
      </w:r>
      <w:r w:rsidR="00AB2964" w:rsidRPr="004B5A91">
        <w:rPr>
          <w:rFonts w:ascii="Palatino Linotype" w:eastAsia="Times New Roman" w:hAnsi="Palatino Linotype" w:cs="Arial"/>
          <w:sz w:val="24"/>
          <w:szCs w:val="24"/>
          <w:lang w:eastAsia="es-ES"/>
        </w:rPr>
        <w:t xml:space="preserve"> al Sujeto Obligado </w:t>
      </w:r>
      <w:r w:rsidRPr="004B5A91">
        <w:rPr>
          <w:rFonts w:ascii="Palatino Linotype" w:eastAsia="Times New Roman" w:hAnsi="Palatino Linotype" w:cs="Arial"/>
          <w:sz w:val="24"/>
          <w:szCs w:val="24"/>
          <w:lang w:eastAsia="es-ES"/>
        </w:rPr>
        <w:t>que haga entrega al Recurrente a través del SAIMEX</w:t>
      </w:r>
      <w:r w:rsidR="00152FC6" w:rsidRPr="004B5A91">
        <w:rPr>
          <w:rFonts w:ascii="Palatino Linotype" w:eastAsia="Times New Roman" w:hAnsi="Palatino Linotype" w:cs="Arial"/>
          <w:sz w:val="24"/>
          <w:szCs w:val="24"/>
          <w:lang w:eastAsia="es-ES"/>
        </w:rPr>
        <w:t xml:space="preserve">, </w:t>
      </w:r>
      <w:r w:rsidR="00AB2964" w:rsidRPr="004B5A91">
        <w:rPr>
          <w:rFonts w:ascii="Palatino Linotype" w:eastAsia="Times New Roman" w:hAnsi="Palatino Linotype" w:cs="Arial"/>
          <w:sz w:val="24"/>
          <w:szCs w:val="24"/>
          <w:lang w:eastAsia="es-ES"/>
        </w:rPr>
        <w:t>en versión pública de ser procedente, de lo siguiente:</w:t>
      </w:r>
    </w:p>
    <w:p w:rsidR="00AB2964" w:rsidRPr="004B5A91" w:rsidRDefault="00AB2964" w:rsidP="00AB2964">
      <w:pPr>
        <w:spacing w:after="0" w:line="360" w:lineRule="auto"/>
        <w:jc w:val="both"/>
        <w:rPr>
          <w:rFonts w:ascii="Palatino Linotype" w:eastAsia="Times New Roman" w:hAnsi="Palatino Linotype" w:cs="Arial"/>
          <w:sz w:val="24"/>
          <w:szCs w:val="24"/>
          <w:lang w:eastAsia="es-ES"/>
        </w:rPr>
      </w:pPr>
    </w:p>
    <w:p w:rsidR="00B915EB" w:rsidRPr="004B5A91" w:rsidRDefault="00152FC6" w:rsidP="00152FC6">
      <w:pPr>
        <w:pStyle w:val="Prrafodelista"/>
        <w:numPr>
          <w:ilvl w:val="0"/>
          <w:numId w:val="22"/>
        </w:numPr>
        <w:jc w:val="both"/>
        <w:rPr>
          <w:rFonts w:ascii="Palatino Linotype" w:hAnsi="Palatino Linotype"/>
          <w:i/>
        </w:rPr>
      </w:pPr>
      <w:r w:rsidRPr="004B5A91">
        <w:rPr>
          <w:rFonts w:ascii="Palatino Linotype" w:hAnsi="Palatino Linotype"/>
          <w:i/>
        </w:rPr>
        <w:t>El documento o los documentos en donde consten los pagos de tenencia y/o refrendo, así como de los servicios de mantenimiento de los vehículos de su propiedad por el periodo comprendido del veintidós de mayo de dos mil diez al veintidós de mayo de dos mil dieciocho</w:t>
      </w:r>
    </w:p>
    <w:p w:rsidR="00AB2964" w:rsidRPr="004B5A91" w:rsidRDefault="00AB2964" w:rsidP="00AB2964">
      <w:pPr>
        <w:spacing w:after="0" w:line="360" w:lineRule="auto"/>
        <w:jc w:val="both"/>
        <w:rPr>
          <w:rFonts w:ascii="Palatino Linotype" w:eastAsia="Times New Roman" w:hAnsi="Palatino Linotype" w:cs="Times New Roman"/>
          <w:sz w:val="24"/>
          <w:szCs w:val="24"/>
          <w:lang w:val="es-ES" w:eastAsia="es-ES"/>
        </w:rPr>
      </w:pPr>
    </w:p>
    <w:p w:rsidR="00AB2964" w:rsidRPr="004B5A91" w:rsidRDefault="00AB2964" w:rsidP="00AB2964">
      <w:pPr>
        <w:spacing w:after="0" w:line="360" w:lineRule="auto"/>
        <w:jc w:val="both"/>
        <w:rPr>
          <w:rFonts w:ascii="Palatino Linotype" w:eastAsia="Times New Roman" w:hAnsi="Palatino Linotype" w:cs="Arial"/>
          <w:sz w:val="24"/>
          <w:szCs w:val="24"/>
          <w:lang w:eastAsia="es-ES"/>
        </w:rPr>
      </w:pPr>
      <w:r w:rsidRPr="004B5A91">
        <w:rPr>
          <w:rFonts w:ascii="Palatino Linotype" w:eastAsia="Times New Roman" w:hAnsi="Palatino Linotype" w:cs="Arial"/>
          <w:sz w:val="24"/>
          <w:szCs w:val="24"/>
          <w:lang w:eastAsia="es-ES"/>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w:t>
      </w:r>
      <w:r w:rsidRPr="004B5A91">
        <w:rPr>
          <w:rFonts w:ascii="Palatino Linotype" w:eastAsia="Times New Roman" w:hAnsi="Palatino Linotype" w:cs="Arial"/>
          <w:sz w:val="24"/>
          <w:szCs w:val="24"/>
          <w:lang w:eastAsia="es-ES"/>
        </w:rPr>
        <w:lastRenderedPageBreak/>
        <w:t>y Municipios, en el que funde y motive las razones sobre los datos que se supriman o eliminen dentro del soporte documental respectivo y se ponga a disposición del Recurrente.</w:t>
      </w:r>
    </w:p>
    <w:p w:rsidR="00AB2964" w:rsidRPr="004B5A91" w:rsidRDefault="00AB2964" w:rsidP="00AB2964">
      <w:pPr>
        <w:spacing w:after="0" w:line="360" w:lineRule="auto"/>
        <w:jc w:val="both"/>
        <w:rPr>
          <w:rFonts w:ascii="Palatino Linotype" w:eastAsia="Times New Roman" w:hAnsi="Palatino Linotype" w:cs="Arial"/>
          <w:b/>
          <w:sz w:val="24"/>
          <w:szCs w:val="24"/>
          <w:lang w:eastAsia="es-ES"/>
        </w:rPr>
      </w:pPr>
    </w:p>
    <w:p w:rsidR="00152FC6" w:rsidRPr="004B5A91" w:rsidRDefault="00152FC6" w:rsidP="00AB2964">
      <w:pPr>
        <w:spacing w:after="0" w:line="360" w:lineRule="auto"/>
        <w:jc w:val="both"/>
        <w:rPr>
          <w:rFonts w:ascii="Palatino Linotype" w:eastAsia="Times New Roman" w:hAnsi="Palatino Linotype" w:cs="Arial"/>
          <w:b/>
          <w:sz w:val="24"/>
          <w:szCs w:val="24"/>
          <w:lang w:eastAsia="es-ES"/>
        </w:rPr>
      </w:pPr>
      <w:r w:rsidRPr="004B5A91">
        <w:rPr>
          <w:rFonts w:ascii="Palatino Linotype" w:eastAsia="Times New Roman" w:hAnsi="Palatino Linotype" w:cs="Arial"/>
          <w:b/>
          <w:sz w:val="24"/>
          <w:szCs w:val="24"/>
          <w:lang w:val="es-ES_tradnl" w:eastAsia="es-ES"/>
        </w:rPr>
        <w:t>CUARTO.</w:t>
      </w:r>
      <w:r w:rsidRPr="004B5A91">
        <w:rPr>
          <w:rFonts w:ascii="Palatino Linotype" w:eastAsia="Times New Roman" w:hAnsi="Palatino Linotype" w:cs="Arial"/>
          <w:sz w:val="24"/>
          <w:szCs w:val="24"/>
          <w:lang w:eastAsia="es-ES"/>
        </w:rPr>
        <w:t xml:space="preserve"> Respecto a la solicitud </w:t>
      </w:r>
      <w:r w:rsidRPr="004B5A91">
        <w:rPr>
          <w:rFonts w:ascii="Palatino Linotype" w:hAnsi="Palatino Linotype"/>
          <w:b/>
          <w:sz w:val="24"/>
          <w:szCs w:val="24"/>
        </w:rPr>
        <w:t xml:space="preserve">00279/UPVT/IP/2018, </w:t>
      </w:r>
      <w:r w:rsidR="004B5A91" w:rsidRPr="004B5A91">
        <w:rPr>
          <w:rFonts w:ascii="Palatino Linotype" w:hAnsi="Palatino Linotype" w:cs="Arial"/>
          <w:sz w:val="24"/>
          <w:szCs w:val="24"/>
        </w:rPr>
        <w:t>s</w:t>
      </w:r>
      <w:r w:rsidRPr="004B5A91">
        <w:rPr>
          <w:rFonts w:ascii="Palatino Linotype" w:hAnsi="Palatino Linotype" w:cs="Arial"/>
          <w:sz w:val="24"/>
          <w:szCs w:val="24"/>
        </w:rPr>
        <w:t xml:space="preserve">e </w:t>
      </w:r>
      <w:r w:rsidRPr="004B5A91">
        <w:rPr>
          <w:rFonts w:ascii="Palatino Linotype" w:hAnsi="Palatino Linotype" w:cs="Arial"/>
          <w:b/>
          <w:sz w:val="24"/>
          <w:szCs w:val="24"/>
        </w:rPr>
        <w:t>ORDENA</w:t>
      </w:r>
      <w:r w:rsidRPr="004B5A91">
        <w:rPr>
          <w:rFonts w:ascii="Palatino Linotype" w:hAnsi="Palatino Linotype" w:cs="Arial"/>
          <w:sz w:val="24"/>
          <w:szCs w:val="24"/>
        </w:rPr>
        <w:t xml:space="preserve"> al Sujeto Obligado </w:t>
      </w:r>
      <w:r w:rsidR="004B5A91" w:rsidRPr="004B5A91">
        <w:rPr>
          <w:rFonts w:ascii="Palatino Linotype" w:hAnsi="Palatino Linotype" w:cs="Arial"/>
          <w:sz w:val="24"/>
          <w:szCs w:val="24"/>
        </w:rPr>
        <w:t xml:space="preserve">a </w:t>
      </w:r>
      <w:r w:rsidRPr="004B5A91">
        <w:rPr>
          <w:rFonts w:ascii="Palatino Linotype" w:hAnsi="Palatino Linotype" w:cs="Arial"/>
          <w:sz w:val="24"/>
          <w:szCs w:val="24"/>
        </w:rPr>
        <w:t xml:space="preserve">que </w:t>
      </w:r>
      <w:r w:rsidR="004B5A91" w:rsidRPr="004B5A91">
        <w:rPr>
          <w:rFonts w:ascii="Palatino Linotype" w:hAnsi="Palatino Linotype" w:cs="Arial"/>
          <w:sz w:val="24"/>
          <w:szCs w:val="24"/>
        </w:rPr>
        <w:t>haga entrega al</w:t>
      </w:r>
      <w:r w:rsidRPr="004B5A91">
        <w:rPr>
          <w:rFonts w:ascii="Palatino Linotype" w:hAnsi="Palatino Linotype" w:cs="Arial"/>
          <w:sz w:val="24"/>
          <w:szCs w:val="24"/>
        </w:rPr>
        <w:t xml:space="preserve"> Recurrente vía SAIMEX, del Acuerdo que emita el Comité de Tra</w:t>
      </w:r>
      <w:r w:rsidR="00051DC3" w:rsidRPr="004B5A91">
        <w:rPr>
          <w:rFonts w:ascii="Palatino Linotype" w:hAnsi="Palatino Linotype" w:cs="Arial"/>
          <w:sz w:val="24"/>
          <w:szCs w:val="24"/>
        </w:rPr>
        <w:t>nsparencia que contenga</w:t>
      </w:r>
      <w:r w:rsidRPr="004B5A91">
        <w:rPr>
          <w:rFonts w:ascii="Palatino Linotype" w:hAnsi="Palatino Linotype" w:cs="Arial"/>
          <w:sz w:val="24"/>
          <w:szCs w:val="24"/>
        </w:rPr>
        <w:t xml:space="preserve"> la declaración de incompetencia del Sujeto Obligado respecto de la información solicitada.</w:t>
      </w:r>
    </w:p>
    <w:p w:rsidR="00152FC6" w:rsidRPr="004B5A91" w:rsidRDefault="00152FC6" w:rsidP="00AB2964">
      <w:pPr>
        <w:spacing w:after="0" w:line="360" w:lineRule="auto"/>
        <w:jc w:val="both"/>
        <w:rPr>
          <w:rFonts w:ascii="Palatino Linotype" w:eastAsia="Times New Roman" w:hAnsi="Palatino Linotype" w:cs="Arial"/>
          <w:b/>
          <w:sz w:val="24"/>
          <w:szCs w:val="24"/>
          <w:lang w:eastAsia="es-ES"/>
        </w:rPr>
      </w:pPr>
    </w:p>
    <w:p w:rsidR="00AB2964" w:rsidRPr="004B5A91" w:rsidRDefault="00051DC3" w:rsidP="00AB2964">
      <w:pPr>
        <w:spacing w:after="0" w:line="360" w:lineRule="auto"/>
        <w:jc w:val="both"/>
        <w:rPr>
          <w:rFonts w:ascii="Palatino Linotype" w:eastAsia="Times New Roman" w:hAnsi="Palatino Linotype" w:cs="Arial"/>
          <w:sz w:val="24"/>
          <w:szCs w:val="24"/>
          <w:lang w:eastAsia="es-ES"/>
        </w:rPr>
      </w:pPr>
      <w:r w:rsidRPr="004B5A91">
        <w:rPr>
          <w:rFonts w:ascii="Palatino Linotype" w:eastAsia="Times New Roman" w:hAnsi="Palatino Linotype" w:cs="Arial"/>
          <w:b/>
          <w:sz w:val="24"/>
          <w:szCs w:val="24"/>
          <w:lang w:eastAsia="es-ES"/>
        </w:rPr>
        <w:t>QUINTO</w:t>
      </w:r>
      <w:r w:rsidR="00AB2964" w:rsidRPr="004B5A91">
        <w:rPr>
          <w:rFonts w:ascii="Palatino Linotype" w:eastAsia="Times New Roman" w:hAnsi="Palatino Linotype" w:cs="Arial"/>
          <w:b/>
          <w:sz w:val="24"/>
          <w:szCs w:val="24"/>
          <w:lang w:eastAsia="es-ES"/>
        </w:rPr>
        <w:t>. Notifíquese</w:t>
      </w:r>
      <w:r w:rsidR="00AB2964" w:rsidRPr="004B5A91">
        <w:rPr>
          <w:rFonts w:ascii="Palatino Linotype" w:eastAsia="Times New Roman" w:hAnsi="Palatino Linotype" w:cs="Arial"/>
          <w:b/>
          <w:i/>
          <w:sz w:val="24"/>
          <w:szCs w:val="24"/>
          <w:lang w:eastAsia="es-ES"/>
        </w:rPr>
        <w:t xml:space="preserve"> </w:t>
      </w:r>
      <w:r w:rsidR="00AB2964" w:rsidRPr="004B5A91">
        <w:rPr>
          <w:rFonts w:ascii="Palatino Linotype" w:eastAsia="Times New Roman" w:hAnsi="Palatino Linotype" w:cs="Arial"/>
          <w:sz w:val="24"/>
          <w:szCs w:val="24"/>
          <w:lang w:eastAsia="es-ES"/>
        </w:rPr>
        <w:t>al Titular de la Unidad de Transparencia del</w:t>
      </w:r>
      <w:r w:rsidR="00AB2964" w:rsidRPr="004B5A91">
        <w:rPr>
          <w:rFonts w:ascii="Palatino Linotype" w:eastAsia="Times New Roman" w:hAnsi="Palatino Linotype" w:cs="Arial"/>
          <w:b/>
          <w:sz w:val="24"/>
          <w:szCs w:val="24"/>
          <w:lang w:eastAsia="es-ES"/>
        </w:rPr>
        <w:t xml:space="preserve"> </w:t>
      </w:r>
      <w:r w:rsidR="004B5A91">
        <w:rPr>
          <w:rFonts w:ascii="Palatino Linotype" w:eastAsia="Times New Roman" w:hAnsi="Palatino Linotype" w:cs="Arial"/>
          <w:sz w:val="24"/>
          <w:szCs w:val="24"/>
          <w:lang w:eastAsia="es-ES"/>
        </w:rPr>
        <w:t>Sujeto Obligado</w:t>
      </w:r>
      <w:r w:rsidR="00AB2964" w:rsidRPr="004B5A91">
        <w:rPr>
          <w:rFonts w:ascii="Palatino Linotype" w:eastAsia="Times New Roman" w:hAnsi="Palatino Linotype" w:cs="Arial"/>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B2964" w:rsidRPr="004B5A91" w:rsidRDefault="00AB2964" w:rsidP="00AB2964">
      <w:pPr>
        <w:spacing w:after="0" w:line="360" w:lineRule="auto"/>
        <w:jc w:val="both"/>
        <w:rPr>
          <w:rFonts w:ascii="Palatino Linotype" w:eastAsia="Times New Roman" w:hAnsi="Palatino Linotype" w:cs="Arial"/>
          <w:sz w:val="24"/>
          <w:szCs w:val="24"/>
          <w:lang w:eastAsia="es-ES"/>
        </w:rPr>
      </w:pPr>
    </w:p>
    <w:p w:rsidR="003B6B63" w:rsidRPr="003C2117" w:rsidRDefault="00051DC3" w:rsidP="00AB2964">
      <w:pPr>
        <w:pStyle w:val="Sinespaciado"/>
        <w:spacing w:line="360" w:lineRule="auto"/>
        <w:jc w:val="both"/>
        <w:rPr>
          <w:rFonts w:ascii="Palatino Linotype" w:eastAsiaTheme="minorHAnsi" w:hAnsi="Palatino Linotype" w:cs="Arial"/>
          <w:lang w:eastAsia="en-US"/>
        </w:rPr>
      </w:pPr>
      <w:r w:rsidRPr="003C2117">
        <w:rPr>
          <w:rFonts w:ascii="Palatino Linotype" w:eastAsiaTheme="minorHAnsi" w:hAnsi="Palatino Linotype" w:cs="Arial"/>
          <w:b/>
          <w:lang w:eastAsia="en-US"/>
        </w:rPr>
        <w:t>SEXTO</w:t>
      </w:r>
      <w:r w:rsidR="00AB2964" w:rsidRPr="003C2117">
        <w:rPr>
          <w:rFonts w:ascii="Palatino Linotype" w:eastAsiaTheme="minorHAnsi" w:hAnsi="Palatino Linotype" w:cs="Arial"/>
          <w:b/>
          <w:lang w:eastAsia="en-US"/>
        </w:rPr>
        <w:t xml:space="preserve">. Notifíquese </w:t>
      </w:r>
      <w:r w:rsidR="00AB2964" w:rsidRPr="003C2117">
        <w:rPr>
          <w:rFonts w:ascii="Palatino Linotype" w:eastAsiaTheme="minorHAnsi" w:hAnsi="Palatino Linotype" w:cs="Arial"/>
          <w:lang w:eastAsia="en-US"/>
        </w:rPr>
        <w:t>la presente resolución al Recurrente</w:t>
      </w:r>
      <w:r w:rsidR="003B6B63" w:rsidRPr="003C2117">
        <w:rPr>
          <w:rFonts w:ascii="Palatino Linotype" w:eastAsiaTheme="minorHAnsi" w:hAnsi="Palatino Linotype" w:cs="Arial"/>
          <w:lang w:eastAsia="en-US"/>
        </w:rPr>
        <w:t>, así como los Informes Justificados remitidos por el Sujeto Obligado.</w:t>
      </w:r>
    </w:p>
    <w:p w:rsidR="003B6B63" w:rsidRDefault="003B6B63" w:rsidP="00AB2964">
      <w:pPr>
        <w:pStyle w:val="Sinespaciado"/>
        <w:spacing w:line="360" w:lineRule="auto"/>
        <w:jc w:val="both"/>
        <w:rPr>
          <w:rFonts w:ascii="Palatino Linotype" w:eastAsiaTheme="minorHAnsi" w:hAnsi="Palatino Linotype" w:cs="Arial"/>
          <w:lang w:eastAsia="en-US"/>
        </w:rPr>
      </w:pPr>
    </w:p>
    <w:p w:rsidR="00AB2964" w:rsidRPr="004B5A91" w:rsidRDefault="003B6B63" w:rsidP="00AB2964">
      <w:pPr>
        <w:pStyle w:val="Sinespaciado"/>
        <w:spacing w:line="360" w:lineRule="auto"/>
        <w:jc w:val="both"/>
        <w:rPr>
          <w:rFonts w:ascii="Palatino Linotype" w:eastAsiaTheme="minorHAnsi" w:hAnsi="Palatino Linotype" w:cstheme="minorBidi"/>
          <w:color w:val="222222"/>
          <w:shd w:val="clear" w:color="auto" w:fill="FFFFFF"/>
          <w:lang w:eastAsia="en-US"/>
        </w:rPr>
      </w:pPr>
      <w:r w:rsidRPr="003B6B63">
        <w:rPr>
          <w:rFonts w:ascii="Palatino Linotype" w:eastAsiaTheme="minorHAnsi" w:hAnsi="Palatino Linotype" w:cs="Arial"/>
          <w:b/>
          <w:lang w:eastAsia="en-US"/>
        </w:rPr>
        <w:t>SÉPTIMO.</w:t>
      </w:r>
      <w:r>
        <w:rPr>
          <w:rFonts w:ascii="Palatino Linotype" w:eastAsiaTheme="minorHAnsi" w:hAnsi="Palatino Linotype" w:cs="Arial"/>
          <w:lang w:eastAsia="en-US"/>
        </w:rPr>
        <w:t xml:space="preserve"> H</w:t>
      </w:r>
      <w:r w:rsidR="00AB2964" w:rsidRPr="004B5A91">
        <w:rPr>
          <w:rFonts w:ascii="Palatino Linotype" w:eastAsiaTheme="minorHAnsi" w:hAnsi="Palatino Linotype" w:cs="Arial"/>
          <w:lang w:eastAsia="en-US"/>
        </w:rPr>
        <w:t>ágase de</w:t>
      </w:r>
      <w:r w:rsidR="00870EAF">
        <w:rPr>
          <w:rFonts w:ascii="Palatino Linotype" w:eastAsiaTheme="minorHAnsi" w:hAnsi="Palatino Linotype" w:cs="Arial"/>
          <w:lang w:eastAsia="en-US"/>
        </w:rPr>
        <w:t xml:space="preserve">l </w:t>
      </w:r>
      <w:r w:rsidR="00AB2964" w:rsidRPr="004B5A91">
        <w:rPr>
          <w:rFonts w:ascii="Palatino Linotype" w:eastAsiaTheme="minorHAnsi" w:hAnsi="Palatino Linotype" w:cs="Arial"/>
          <w:lang w:eastAsia="en-US"/>
        </w:rPr>
        <w:t xml:space="preserve">conocimiento </w:t>
      </w:r>
      <w:r w:rsidR="00870EAF">
        <w:rPr>
          <w:rFonts w:ascii="Palatino Linotype" w:eastAsiaTheme="minorHAnsi" w:hAnsi="Palatino Linotype" w:cs="Arial"/>
          <w:lang w:eastAsia="en-US"/>
        </w:rPr>
        <w:t xml:space="preserve">del Recurrente </w:t>
      </w:r>
      <w:r w:rsidR="00AB2964" w:rsidRPr="004B5A91">
        <w:rPr>
          <w:rFonts w:ascii="Palatino Linotype" w:eastAsiaTheme="minorHAnsi" w:hAnsi="Palatino Linotype" w:cs="Arial"/>
          <w:lang w:eastAsia="en-US"/>
        </w:rPr>
        <w:t xml:space="preserve">que, </w:t>
      </w:r>
      <w:r w:rsidR="00AB2964" w:rsidRPr="004B5A91">
        <w:rPr>
          <w:rFonts w:ascii="Palatino Linotype" w:eastAsiaTheme="minorHAnsi" w:hAnsi="Palatino Linotype" w:cstheme="minorBidi"/>
          <w:color w:val="222222"/>
          <w:shd w:val="clear" w:color="auto" w:fill="FFFFFF"/>
          <w:lang w:eastAsia="en-US"/>
        </w:rPr>
        <w:t>de conformidad con lo establecido en el artículo 196 de la Ley de Transparencia y Acceso a la Información Pública del Estado de México y Municipios, podrá promover el Juicio de Amparo en los términos de las leyes aplicables.</w:t>
      </w:r>
    </w:p>
    <w:p w:rsidR="00B76A01" w:rsidRPr="0040149E" w:rsidRDefault="00B76A01" w:rsidP="003B6B63">
      <w:pPr>
        <w:pStyle w:val="Sinespaciado"/>
        <w:spacing w:line="360" w:lineRule="auto"/>
        <w:jc w:val="both"/>
        <w:rPr>
          <w:rFonts w:ascii="Palatino Linotype" w:hAnsi="Palatino Linotype"/>
        </w:rPr>
      </w:pPr>
      <w:r w:rsidRPr="0040149E">
        <w:rPr>
          <w:rFonts w:ascii="Palatino Linotype" w:hAnsi="Palatino Linotype"/>
        </w:rPr>
        <w:lastRenderedPageBreak/>
        <w:t>ASÍ LO RESUELVE, POR UNANIMIDAD DE VOTOS, EL PLENO DEL</w:t>
      </w:r>
      <w:r w:rsidRPr="0040149E">
        <w:rPr>
          <w:rFonts w:ascii="Palatino Linotype" w:eastAsia="Arial Unicode MS" w:hAnsi="Palatino Linotype"/>
        </w:rPr>
        <w:t xml:space="preserve"> INSTITUTO DE TRANSPARENCIA, ACCESO A LA INFORMACIÓN PÚBLICA Y PROTECCIÓN DE DATOS PERSONALES DEL ESTADO DE MÉXICO Y MUNICIPIOS</w:t>
      </w:r>
      <w:r w:rsidRPr="0040149E">
        <w:rPr>
          <w:rFonts w:ascii="Palatino Linotype" w:hAnsi="Palatino Linotype"/>
        </w:rPr>
        <w:t xml:space="preserve">, CONFORMADO POR LOS COMISIONADOS ZULEMA </w:t>
      </w:r>
      <w:r w:rsidRPr="0040149E">
        <w:rPr>
          <w:rFonts w:ascii="Palatino Linotype" w:eastAsia="Arial Unicode MS" w:hAnsi="Palatino Linotype"/>
        </w:rPr>
        <w:t>MARTÍNEZ SÁNCHEZ, EVA ABAID YAPUR</w:t>
      </w:r>
      <w:r w:rsidR="00C12993">
        <w:rPr>
          <w:rFonts w:ascii="Palatino Linotype" w:eastAsia="Arial Unicode MS" w:hAnsi="Palatino Linotype"/>
        </w:rPr>
        <w:t xml:space="preserve"> EMITIENDO VOTO PARTICULAR EN LOS RECURSOS DE REVISIÓN 02221/INFOEM/IP/RR/2018 Y 02223/INFOEM/IP/RR/2018</w:t>
      </w:r>
      <w:r w:rsidR="005C55A3" w:rsidRPr="0040149E">
        <w:rPr>
          <w:rFonts w:ascii="Palatino Linotype" w:eastAsia="Arial Unicode MS" w:hAnsi="Palatino Linotype"/>
        </w:rPr>
        <w:t>, JOSÉ GUADALUPE LUNA HERNÁNDEZ Y</w:t>
      </w:r>
      <w:r w:rsidRPr="0040149E">
        <w:rPr>
          <w:rFonts w:ascii="Palatino Linotype" w:eastAsia="Arial Unicode MS" w:hAnsi="Palatino Linotype"/>
        </w:rPr>
        <w:t xml:space="preserve"> JAVIER MARTÍNEZ CRUZ</w:t>
      </w:r>
      <w:r w:rsidR="00C12993">
        <w:rPr>
          <w:rFonts w:ascii="Palatino Linotype" w:eastAsia="Arial Unicode MS" w:hAnsi="Palatino Linotype"/>
        </w:rPr>
        <w:t xml:space="preserve"> CON VOTO PARTICULAR</w:t>
      </w:r>
      <w:r w:rsidRPr="0040149E">
        <w:rPr>
          <w:rFonts w:ascii="Palatino Linotype" w:eastAsia="Arial Unicode MS" w:hAnsi="Palatino Linotype"/>
        </w:rPr>
        <w:t xml:space="preserve">, EN LA </w:t>
      </w:r>
      <w:r w:rsidR="004B5A91">
        <w:rPr>
          <w:rFonts w:ascii="Palatino Linotype" w:eastAsia="Arial Unicode MS" w:hAnsi="Palatino Linotype"/>
        </w:rPr>
        <w:t>TRIGÉSIMA</w:t>
      </w:r>
      <w:r w:rsidR="0040149E">
        <w:rPr>
          <w:rFonts w:ascii="Palatino Linotype" w:eastAsia="Arial Unicode MS" w:hAnsi="Palatino Linotype"/>
        </w:rPr>
        <w:t xml:space="preserve"> </w:t>
      </w:r>
      <w:r w:rsidR="001266BB" w:rsidRPr="0040149E">
        <w:rPr>
          <w:rFonts w:ascii="Palatino Linotype" w:eastAsia="Arial Unicode MS" w:hAnsi="Palatino Linotype"/>
        </w:rPr>
        <w:t>SESIÓN ORDINARIA</w:t>
      </w:r>
      <w:r w:rsidRPr="0040149E">
        <w:rPr>
          <w:rFonts w:ascii="Palatino Linotype" w:hAnsi="Palatino Linotype"/>
        </w:rPr>
        <w:t xml:space="preserve"> CELEBRADA EL </w:t>
      </w:r>
      <w:r w:rsidR="004B5A91">
        <w:rPr>
          <w:rFonts w:ascii="Palatino Linotype" w:hAnsi="Palatino Linotype"/>
        </w:rPr>
        <w:t xml:space="preserve">VEINTIDÓS DE AGOSTO </w:t>
      </w:r>
      <w:r w:rsidR="008621C4" w:rsidRPr="0040149E">
        <w:rPr>
          <w:rFonts w:ascii="Palatino Linotype" w:hAnsi="Palatino Linotype"/>
        </w:rPr>
        <w:t>DE DOS MIL DIECIOCHO</w:t>
      </w:r>
      <w:r w:rsidRPr="0040149E">
        <w:rPr>
          <w:rFonts w:ascii="Palatino Linotype" w:hAnsi="Palatino Linotype"/>
        </w:rPr>
        <w:t xml:space="preserve">, ANTE </w:t>
      </w:r>
      <w:r w:rsidR="009E3A4B" w:rsidRPr="0040149E">
        <w:rPr>
          <w:rFonts w:ascii="Palatino Linotype" w:hAnsi="Palatino Linotype"/>
        </w:rPr>
        <w:t>EL SECRETARIO TÉCNICO</w:t>
      </w:r>
      <w:r w:rsidRPr="0040149E">
        <w:rPr>
          <w:rFonts w:ascii="Palatino Linotype" w:hAnsi="Palatino Linotype"/>
        </w:rPr>
        <w:t xml:space="preserve"> DEL PLENO, </w:t>
      </w:r>
      <w:r w:rsidR="009E3A4B" w:rsidRPr="0040149E">
        <w:rPr>
          <w:rFonts w:ascii="Palatino Linotype" w:hAnsi="Palatino Linotype"/>
        </w:rPr>
        <w:t>ALEXIS TAPIA RAMÍREZ</w:t>
      </w:r>
      <w:r w:rsidR="00502301" w:rsidRPr="0040149E">
        <w:rPr>
          <w:rFonts w:ascii="Palatino Linotype" w:hAnsi="Palatino Linotype"/>
        </w:rPr>
        <w:t>.-------------------------------------------</w:t>
      </w:r>
      <w:r w:rsidR="003C2117">
        <w:rPr>
          <w:rFonts w:ascii="Palatino Linotype" w:hAnsi="Palatino Linotype"/>
        </w:rPr>
        <w:t>-----------------------------------------------------------------------------------------------------------------</w:t>
      </w:r>
      <w:r w:rsidR="00502301" w:rsidRPr="0040149E">
        <w:rPr>
          <w:rFonts w:ascii="Palatino Linotype" w:hAnsi="Palatino Linotype"/>
        </w:rPr>
        <w:t>-</w:t>
      </w:r>
      <w:r w:rsidR="003C2117" w:rsidRPr="003C2117">
        <w:rPr>
          <w:rFonts w:ascii="Palatino Linotype" w:hAnsi="Palatino Linotype"/>
        </w:rPr>
        <w:t xml:space="preserve"> </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r w:rsidR="003C2117">
        <w:rPr>
          <w:rFonts w:ascii="Palatino Linotype" w:hAnsi="Palatino Linotype"/>
        </w:rPr>
        <w:t>----------------------------------------------------------------------------------------------------------------</w:t>
      </w:r>
      <w:r w:rsidR="003C2117" w:rsidRPr="0040149E">
        <w:rPr>
          <w:rFonts w:ascii="Palatino Linotype" w:hAnsi="Palatino Linotype"/>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55A3" w:rsidRPr="0040149E" w:rsidTr="005C55A3">
        <w:trPr>
          <w:jc w:val="center"/>
        </w:trPr>
        <w:tc>
          <w:tcPr>
            <w:tcW w:w="9062" w:type="dxa"/>
            <w:gridSpan w:val="2"/>
          </w:tcPr>
          <w:p w:rsidR="005C55A3" w:rsidRPr="0040149E" w:rsidRDefault="005C55A3"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sz w:val="22"/>
                <w:szCs w:val="22"/>
              </w:rPr>
            </w:pPr>
          </w:p>
          <w:p w:rsidR="009D766B" w:rsidRPr="0040149E" w:rsidRDefault="009D766B" w:rsidP="004B5A91">
            <w:pPr>
              <w:pStyle w:val="Sinespaciado"/>
              <w:jc w:val="center"/>
              <w:rPr>
                <w:rFonts w:ascii="Palatino Linotype" w:hAnsi="Palatino Linotype"/>
                <w:b/>
                <w:sz w:val="22"/>
                <w:szCs w:val="22"/>
              </w:rPr>
            </w:pPr>
          </w:p>
          <w:p w:rsidR="005C55A3" w:rsidRDefault="005C55A3" w:rsidP="004B5A91">
            <w:pPr>
              <w:pStyle w:val="Sinespaciado"/>
              <w:jc w:val="center"/>
              <w:rPr>
                <w:rFonts w:ascii="Palatino Linotype" w:hAnsi="Palatino Linotype"/>
                <w:b/>
                <w:sz w:val="22"/>
                <w:szCs w:val="22"/>
              </w:rPr>
            </w:pPr>
          </w:p>
          <w:p w:rsidR="003C2117" w:rsidRDefault="003C2117" w:rsidP="004B5A91">
            <w:pPr>
              <w:pStyle w:val="Sinespaciado"/>
              <w:jc w:val="center"/>
              <w:rPr>
                <w:rFonts w:ascii="Palatino Linotype" w:hAnsi="Palatino Linotype"/>
                <w:b/>
                <w:sz w:val="22"/>
                <w:szCs w:val="22"/>
              </w:rPr>
            </w:pPr>
          </w:p>
          <w:p w:rsidR="003C2117" w:rsidRPr="0040149E" w:rsidRDefault="003C2117"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rPr>
            </w:pPr>
            <w:r w:rsidRPr="0040149E">
              <w:rPr>
                <w:rFonts w:ascii="Palatino Linotype" w:hAnsi="Palatino Linotype"/>
                <w:b/>
              </w:rPr>
              <w:t>Zulema Martínez Sánchez</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Comisionada Presidenta</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(Rúbrica)</w:t>
            </w:r>
          </w:p>
        </w:tc>
      </w:tr>
      <w:tr w:rsidR="005C55A3" w:rsidRPr="0040149E" w:rsidTr="005C55A3">
        <w:trPr>
          <w:jc w:val="center"/>
        </w:trPr>
        <w:tc>
          <w:tcPr>
            <w:tcW w:w="4531" w:type="dxa"/>
          </w:tcPr>
          <w:p w:rsidR="005C55A3" w:rsidRPr="0040149E" w:rsidRDefault="005C55A3"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sz w:val="22"/>
                <w:szCs w:val="22"/>
              </w:rPr>
            </w:pPr>
          </w:p>
          <w:p w:rsidR="005C55A3" w:rsidRDefault="005C55A3" w:rsidP="004B5A91">
            <w:pPr>
              <w:pStyle w:val="Sinespaciado"/>
              <w:jc w:val="center"/>
              <w:rPr>
                <w:rFonts w:ascii="Palatino Linotype" w:hAnsi="Palatino Linotype"/>
                <w:b/>
                <w:sz w:val="22"/>
                <w:szCs w:val="22"/>
              </w:rPr>
            </w:pPr>
          </w:p>
          <w:p w:rsidR="003C2117" w:rsidRPr="0040149E" w:rsidRDefault="003C2117" w:rsidP="004B5A91">
            <w:pPr>
              <w:pStyle w:val="Sinespaciado"/>
              <w:jc w:val="center"/>
              <w:rPr>
                <w:rFonts w:ascii="Palatino Linotype" w:hAnsi="Palatino Linotype"/>
                <w:b/>
                <w:sz w:val="22"/>
                <w:szCs w:val="22"/>
              </w:rPr>
            </w:pPr>
          </w:p>
          <w:p w:rsidR="009D766B" w:rsidRPr="0040149E" w:rsidRDefault="009D766B" w:rsidP="004B5A91">
            <w:pPr>
              <w:pStyle w:val="Sinespaciado"/>
              <w:jc w:val="center"/>
              <w:rPr>
                <w:rFonts w:ascii="Palatino Linotype" w:hAnsi="Palatino Linotype"/>
                <w:b/>
                <w:sz w:val="22"/>
                <w:szCs w:val="22"/>
              </w:rPr>
            </w:pPr>
          </w:p>
          <w:p w:rsidR="005C55A3" w:rsidRPr="0040149E" w:rsidRDefault="00066349" w:rsidP="004B5A91">
            <w:pPr>
              <w:pStyle w:val="Sinespaciado"/>
              <w:jc w:val="center"/>
              <w:rPr>
                <w:rFonts w:ascii="Palatino Linotype" w:hAnsi="Palatino Linotype"/>
                <w:b/>
              </w:rPr>
            </w:pPr>
            <w:r>
              <w:rPr>
                <w:rFonts w:ascii="Palatino Linotype" w:hAnsi="Palatino Linotype"/>
                <w:b/>
              </w:rPr>
              <w:t>Eva Ab</w:t>
            </w:r>
            <w:r w:rsidR="005C55A3" w:rsidRPr="0040149E">
              <w:rPr>
                <w:rFonts w:ascii="Palatino Linotype" w:hAnsi="Palatino Linotype"/>
                <w:b/>
              </w:rPr>
              <w:t>aid Yapur</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Comisionada</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(Rúbrica)</w:t>
            </w:r>
          </w:p>
        </w:tc>
        <w:tc>
          <w:tcPr>
            <w:tcW w:w="4531" w:type="dxa"/>
          </w:tcPr>
          <w:p w:rsidR="005C55A3" w:rsidRPr="0040149E" w:rsidRDefault="005C55A3"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sz w:val="22"/>
                <w:szCs w:val="22"/>
              </w:rPr>
            </w:pPr>
          </w:p>
          <w:p w:rsidR="005C55A3" w:rsidRDefault="005C55A3" w:rsidP="004B5A91">
            <w:pPr>
              <w:pStyle w:val="Sinespaciado"/>
              <w:jc w:val="center"/>
              <w:rPr>
                <w:rFonts w:ascii="Palatino Linotype" w:hAnsi="Palatino Linotype"/>
                <w:b/>
                <w:sz w:val="22"/>
                <w:szCs w:val="22"/>
              </w:rPr>
            </w:pPr>
          </w:p>
          <w:p w:rsidR="003C2117" w:rsidRPr="0040149E" w:rsidRDefault="003C2117" w:rsidP="004B5A91">
            <w:pPr>
              <w:pStyle w:val="Sinespaciado"/>
              <w:jc w:val="center"/>
              <w:rPr>
                <w:rFonts w:ascii="Palatino Linotype" w:hAnsi="Palatino Linotype"/>
                <w:b/>
                <w:sz w:val="22"/>
                <w:szCs w:val="22"/>
              </w:rPr>
            </w:pPr>
          </w:p>
          <w:p w:rsidR="009D766B" w:rsidRPr="0040149E" w:rsidRDefault="009D766B"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rPr>
            </w:pPr>
            <w:r w:rsidRPr="0040149E">
              <w:rPr>
                <w:rFonts w:ascii="Palatino Linotype" w:hAnsi="Palatino Linotype"/>
                <w:b/>
              </w:rPr>
              <w:t>José Guadalupe Luna Hernández</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Comisionado</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(Rúbrica)</w:t>
            </w:r>
          </w:p>
        </w:tc>
      </w:tr>
      <w:tr w:rsidR="005C55A3" w:rsidRPr="0040149E" w:rsidTr="005C55A3">
        <w:trPr>
          <w:jc w:val="center"/>
        </w:trPr>
        <w:tc>
          <w:tcPr>
            <w:tcW w:w="9062" w:type="dxa"/>
            <w:gridSpan w:val="2"/>
          </w:tcPr>
          <w:p w:rsidR="005C55A3" w:rsidRPr="0040149E" w:rsidRDefault="005C55A3"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sz w:val="22"/>
                <w:szCs w:val="22"/>
              </w:rPr>
            </w:pPr>
          </w:p>
          <w:p w:rsidR="009D766B" w:rsidRDefault="009D766B" w:rsidP="004B5A91">
            <w:pPr>
              <w:pStyle w:val="Sinespaciado"/>
              <w:jc w:val="center"/>
              <w:rPr>
                <w:rFonts w:ascii="Palatino Linotype" w:hAnsi="Palatino Linotype"/>
                <w:b/>
                <w:sz w:val="22"/>
                <w:szCs w:val="22"/>
              </w:rPr>
            </w:pPr>
          </w:p>
          <w:p w:rsidR="003C2117" w:rsidRDefault="003C2117" w:rsidP="004B5A91">
            <w:pPr>
              <w:pStyle w:val="Sinespaciado"/>
              <w:jc w:val="center"/>
              <w:rPr>
                <w:rFonts w:ascii="Palatino Linotype" w:hAnsi="Palatino Linotype"/>
                <w:b/>
                <w:sz w:val="22"/>
                <w:szCs w:val="22"/>
              </w:rPr>
            </w:pPr>
          </w:p>
          <w:p w:rsidR="003C2117" w:rsidRPr="0040149E" w:rsidRDefault="003C2117"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rPr>
            </w:pPr>
            <w:r w:rsidRPr="0040149E">
              <w:rPr>
                <w:rFonts w:ascii="Palatino Linotype" w:hAnsi="Palatino Linotype"/>
                <w:b/>
              </w:rPr>
              <w:t>Javier Martínez Cruz</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Comisionado</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(Rúbrica)</w:t>
            </w:r>
          </w:p>
        </w:tc>
      </w:tr>
      <w:tr w:rsidR="005C55A3" w:rsidRPr="0040149E" w:rsidTr="005C55A3">
        <w:trPr>
          <w:jc w:val="center"/>
        </w:trPr>
        <w:tc>
          <w:tcPr>
            <w:tcW w:w="9062" w:type="dxa"/>
            <w:gridSpan w:val="2"/>
          </w:tcPr>
          <w:p w:rsidR="005C55A3" w:rsidRPr="0040149E" w:rsidRDefault="005C55A3" w:rsidP="004B5A91">
            <w:pPr>
              <w:pStyle w:val="Sinespaciado"/>
              <w:jc w:val="center"/>
              <w:rPr>
                <w:rFonts w:ascii="Palatino Linotype" w:hAnsi="Palatino Linotype"/>
                <w:b/>
                <w:sz w:val="22"/>
                <w:szCs w:val="22"/>
              </w:rPr>
            </w:pPr>
          </w:p>
          <w:p w:rsidR="005C55A3" w:rsidRPr="0040149E" w:rsidRDefault="005C55A3" w:rsidP="004B5A91">
            <w:pPr>
              <w:pStyle w:val="Sinespaciado"/>
              <w:jc w:val="center"/>
              <w:rPr>
                <w:rFonts w:ascii="Palatino Linotype" w:hAnsi="Palatino Linotype"/>
                <w:b/>
                <w:sz w:val="22"/>
                <w:szCs w:val="22"/>
              </w:rPr>
            </w:pPr>
          </w:p>
          <w:p w:rsidR="005C55A3" w:rsidRDefault="005C55A3" w:rsidP="004B5A91">
            <w:pPr>
              <w:pStyle w:val="Sinespaciado"/>
              <w:jc w:val="center"/>
              <w:rPr>
                <w:rFonts w:ascii="Palatino Linotype" w:hAnsi="Palatino Linotype"/>
                <w:b/>
                <w:sz w:val="22"/>
                <w:szCs w:val="22"/>
              </w:rPr>
            </w:pPr>
          </w:p>
          <w:p w:rsidR="003C2117" w:rsidRPr="0040149E" w:rsidRDefault="003C2117" w:rsidP="004B5A91">
            <w:pPr>
              <w:pStyle w:val="Sinespaciado"/>
              <w:jc w:val="center"/>
              <w:rPr>
                <w:rFonts w:ascii="Palatino Linotype" w:hAnsi="Palatino Linotype"/>
                <w:b/>
                <w:sz w:val="22"/>
                <w:szCs w:val="22"/>
              </w:rPr>
            </w:pPr>
          </w:p>
          <w:p w:rsidR="009D766B" w:rsidRPr="0040149E" w:rsidRDefault="009D766B" w:rsidP="004B5A91">
            <w:pPr>
              <w:pStyle w:val="Sinespaciado"/>
              <w:jc w:val="center"/>
              <w:rPr>
                <w:rFonts w:ascii="Palatino Linotype" w:hAnsi="Palatino Linotype"/>
                <w:b/>
                <w:sz w:val="22"/>
                <w:szCs w:val="22"/>
              </w:rPr>
            </w:pPr>
          </w:p>
          <w:p w:rsidR="005C55A3" w:rsidRPr="0040149E" w:rsidRDefault="001266BB" w:rsidP="004B5A91">
            <w:pPr>
              <w:pStyle w:val="Sinespaciado"/>
              <w:jc w:val="center"/>
              <w:rPr>
                <w:rFonts w:ascii="Palatino Linotype" w:hAnsi="Palatino Linotype"/>
                <w:b/>
              </w:rPr>
            </w:pPr>
            <w:r w:rsidRPr="0040149E">
              <w:rPr>
                <w:rFonts w:ascii="Palatino Linotype" w:hAnsi="Palatino Linotype"/>
                <w:b/>
              </w:rPr>
              <w:t>Alexis Tapia Ramírez</w:t>
            </w:r>
          </w:p>
          <w:p w:rsidR="005C55A3" w:rsidRPr="0040149E" w:rsidRDefault="005C55A3" w:rsidP="004B5A91">
            <w:pPr>
              <w:pStyle w:val="Sinespaciado"/>
              <w:jc w:val="center"/>
              <w:rPr>
                <w:rFonts w:ascii="Palatino Linotype" w:hAnsi="Palatino Linotype"/>
              </w:rPr>
            </w:pPr>
            <w:r w:rsidRPr="0040149E">
              <w:rPr>
                <w:rFonts w:ascii="Palatino Linotype" w:hAnsi="Palatino Linotype"/>
              </w:rPr>
              <w:t>Secretari</w:t>
            </w:r>
            <w:r w:rsidR="001266BB" w:rsidRPr="0040149E">
              <w:rPr>
                <w:rFonts w:ascii="Palatino Linotype" w:hAnsi="Palatino Linotype"/>
              </w:rPr>
              <w:t>o Técnico</w:t>
            </w:r>
            <w:r w:rsidRPr="0040149E">
              <w:rPr>
                <w:rFonts w:ascii="Palatino Linotype" w:hAnsi="Palatino Linotype"/>
              </w:rPr>
              <w:t xml:space="preserve"> del Pleno</w:t>
            </w:r>
          </w:p>
          <w:p w:rsidR="005C55A3" w:rsidRDefault="005C55A3" w:rsidP="004B5A91">
            <w:pPr>
              <w:pStyle w:val="Sinespaciado"/>
              <w:jc w:val="center"/>
              <w:rPr>
                <w:rFonts w:ascii="Palatino Linotype" w:hAnsi="Palatino Linotype"/>
              </w:rPr>
            </w:pPr>
            <w:r w:rsidRPr="0040149E">
              <w:rPr>
                <w:rFonts w:ascii="Palatino Linotype" w:hAnsi="Palatino Linotype"/>
              </w:rPr>
              <w:t>(Rúbrica)</w:t>
            </w:r>
          </w:p>
          <w:p w:rsidR="0040149E" w:rsidRPr="0040149E" w:rsidRDefault="0040149E" w:rsidP="004B5A91">
            <w:pPr>
              <w:pStyle w:val="Sinespaciado"/>
              <w:jc w:val="center"/>
              <w:rPr>
                <w:rFonts w:ascii="Palatino Linotype" w:hAnsi="Palatino Linotype"/>
              </w:rPr>
            </w:pPr>
          </w:p>
        </w:tc>
      </w:tr>
    </w:tbl>
    <w:p w:rsidR="00B76A01" w:rsidRPr="0040149E" w:rsidRDefault="00B76A01" w:rsidP="006A3AFB">
      <w:pPr>
        <w:spacing w:after="0" w:line="276" w:lineRule="auto"/>
        <w:jc w:val="both"/>
        <w:rPr>
          <w:rFonts w:ascii="Palatino Linotype" w:hAnsi="Palatino Linotype" w:cs="Arial"/>
          <w:sz w:val="18"/>
          <w:szCs w:val="18"/>
        </w:rPr>
      </w:pPr>
      <w:r w:rsidRPr="0040149E">
        <w:rPr>
          <w:rFonts w:ascii="Palatino Linotype" w:hAnsi="Palatino Linotype" w:cs="Arial"/>
          <w:sz w:val="18"/>
          <w:szCs w:val="18"/>
        </w:rPr>
        <w:t xml:space="preserve">Esta hoja corresponde a la resolución de fecha </w:t>
      </w:r>
      <w:r w:rsidR="004B5A91">
        <w:rPr>
          <w:rFonts w:ascii="Palatino Linotype" w:hAnsi="Palatino Linotype" w:cs="Arial"/>
          <w:sz w:val="18"/>
          <w:szCs w:val="18"/>
        </w:rPr>
        <w:t>veintidós de agosto</w:t>
      </w:r>
      <w:r w:rsidR="0085662E">
        <w:rPr>
          <w:rFonts w:ascii="Palatino Linotype" w:hAnsi="Palatino Linotype" w:cs="Arial"/>
          <w:sz w:val="18"/>
          <w:szCs w:val="18"/>
        </w:rPr>
        <w:t xml:space="preserve"> </w:t>
      </w:r>
      <w:r w:rsidR="001266BB" w:rsidRPr="0040149E">
        <w:rPr>
          <w:rFonts w:ascii="Palatino Linotype" w:hAnsi="Palatino Linotype" w:cs="Arial"/>
          <w:sz w:val="18"/>
          <w:szCs w:val="18"/>
        </w:rPr>
        <w:t>de</w:t>
      </w:r>
      <w:r w:rsidR="008621C4" w:rsidRPr="0040149E">
        <w:rPr>
          <w:rFonts w:ascii="Palatino Linotype" w:hAnsi="Palatino Linotype" w:cs="Arial"/>
          <w:sz w:val="18"/>
          <w:szCs w:val="18"/>
        </w:rPr>
        <w:t xml:space="preserve"> dos mil dieciocho</w:t>
      </w:r>
      <w:r w:rsidRPr="0040149E">
        <w:rPr>
          <w:rFonts w:ascii="Palatino Linotype" w:hAnsi="Palatino Linotype" w:cs="Arial"/>
          <w:sz w:val="18"/>
          <w:szCs w:val="18"/>
        </w:rPr>
        <w:t xml:space="preserve">, emitida en </w:t>
      </w:r>
      <w:r w:rsidR="001F7989" w:rsidRPr="0040149E">
        <w:rPr>
          <w:rFonts w:ascii="Palatino Linotype" w:hAnsi="Palatino Linotype" w:cs="Arial"/>
          <w:sz w:val="18"/>
          <w:szCs w:val="18"/>
        </w:rPr>
        <w:t>los</w:t>
      </w:r>
      <w:r w:rsidRPr="0040149E">
        <w:rPr>
          <w:rFonts w:ascii="Palatino Linotype" w:hAnsi="Palatino Linotype" w:cs="Arial"/>
          <w:sz w:val="18"/>
          <w:szCs w:val="18"/>
        </w:rPr>
        <w:t xml:space="preserve"> recurso</w:t>
      </w:r>
      <w:r w:rsidR="001F7989" w:rsidRPr="0040149E">
        <w:rPr>
          <w:rFonts w:ascii="Palatino Linotype" w:hAnsi="Palatino Linotype" w:cs="Arial"/>
          <w:sz w:val="18"/>
          <w:szCs w:val="18"/>
        </w:rPr>
        <w:t>s</w:t>
      </w:r>
      <w:r w:rsidRPr="0040149E">
        <w:rPr>
          <w:rFonts w:ascii="Palatino Linotype" w:hAnsi="Palatino Linotype" w:cs="Arial"/>
          <w:sz w:val="18"/>
          <w:szCs w:val="18"/>
        </w:rPr>
        <w:t xml:space="preserve"> de revisión </w:t>
      </w:r>
      <w:r w:rsidR="004B5A91">
        <w:rPr>
          <w:rFonts w:ascii="Palatino Linotype" w:hAnsi="Palatino Linotype" w:cs="Arial"/>
          <w:sz w:val="18"/>
          <w:szCs w:val="18"/>
        </w:rPr>
        <w:t>02221</w:t>
      </w:r>
      <w:r w:rsidR="001266BB" w:rsidRPr="0040149E">
        <w:rPr>
          <w:rFonts w:ascii="Palatino Linotype" w:hAnsi="Palatino Linotype" w:cs="Arial"/>
          <w:sz w:val="18"/>
          <w:szCs w:val="18"/>
        </w:rPr>
        <w:t>/INFOEM/IP/RR/2018</w:t>
      </w:r>
      <w:r w:rsidR="0040149E">
        <w:rPr>
          <w:rFonts w:ascii="Palatino Linotype" w:hAnsi="Palatino Linotype" w:cs="Arial"/>
          <w:sz w:val="18"/>
          <w:szCs w:val="18"/>
        </w:rPr>
        <w:t xml:space="preserve"> y A</w:t>
      </w:r>
      <w:r w:rsidR="001F7989" w:rsidRPr="0040149E">
        <w:rPr>
          <w:rFonts w:ascii="Palatino Linotype" w:hAnsi="Palatino Linotype" w:cs="Arial"/>
          <w:sz w:val="18"/>
          <w:szCs w:val="18"/>
        </w:rPr>
        <w:t>cumulados</w:t>
      </w:r>
      <w:r w:rsidR="001266BB" w:rsidRPr="0040149E">
        <w:rPr>
          <w:rFonts w:ascii="Palatino Linotype" w:hAnsi="Palatino Linotype" w:cs="Arial"/>
          <w:sz w:val="18"/>
          <w:szCs w:val="18"/>
        </w:rPr>
        <w:t>.</w:t>
      </w:r>
    </w:p>
    <w:p w:rsidR="007533A3" w:rsidRPr="0040149E" w:rsidRDefault="000E0763" w:rsidP="006A3AFB">
      <w:pPr>
        <w:spacing w:after="0" w:line="276" w:lineRule="auto"/>
        <w:jc w:val="both"/>
        <w:rPr>
          <w:rFonts w:ascii="Palatino Linotype" w:hAnsi="Palatino Linotype" w:cs="Arial"/>
          <w:sz w:val="16"/>
          <w:szCs w:val="16"/>
        </w:rPr>
      </w:pPr>
      <w:r w:rsidRPr="0040149E">
        <w:rPr>
          <w:rFonts w:ascii="Palatino Linotype" w:hAnsi="Palatino Linotype" w:cs="Arial"/>
          <w:sz w:val="16"/>
          <w:szCs w:val="16"/>
        </w:rPr>
        <w:t>ZMS/OSAM/fzh</w:t>
      </w:r>
    </w:p>
    <w:sectPr w:rsidR="007533A3" w:rsidRPr="0040149E" w:rsidSect="00671BE8">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A59" w:rsidRDefault="00F74A59" w:rsidP="001032D4">
      <w:pPr>
        <w:spacing w:after="0" w:line="240" w:lineRule="auto"/>
      </w:pPr>
      <w:r>
        <w:separator/>
      </w:r>
    </w:p>
  </w:endnote>
  <w:endnote w:type="continuationSeparator" w:id="0">
    <w:p w:rsidR="00F74A59" w:rsidRDefault="00F74A59"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17" w:rsidRPr="000B69FA" w:rsidRDefault="003C2117"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10BB">
      <w:rPr>
        <w:rFonts w:ascii="Palatino Linotype" w:hAnsi="Palatino Linotype"/>
        <w:bCs/>
        <w:noProof/>
        <w:sz w:val="20"/>
      </w:rPr>
      <w:t>16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10BB">
      <w:rPr>
        <w:rFonts w:ascii="Palatino Linotype" w:hAnsi="Palatino Linotype"/>
        <w:bCs/>
        <w:noProof/>
        <w:sz w:val="20"/>
      </w:rPr>
      <w:t>55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17" w:rsidRPr="000B69FA" w:rsidRDefault="003C2117"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10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10BB">
      <w:rPr>
        <w:rFonts w:ascii="Palatino Linotype" w:hAnsi="Palatino Linotype"/>
        <w:bCs/>
        <w:noProof/>
        <w:sz w:val="20"/>
      </w:rPr>
      <w:t>55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A59" w:rsidRDefault="00F74A59" w:rsidP="001032D4">
      <w:pPr>
        <w:spacing w:after="0" w:line="240" w:lineRule="auto"/>
      </w:pPr>
      <w:r>
        <w:separator/>
      </w:r>
    </w:p>
  </w:footnote>
  <w:footnote w:type="continuationSeparator" w:id="0">
    <w:p w:rsidR="00F74A59" w:rsidRDefault="00F74A59" w:rsidP="001032D4">
      <w:pPr>
        <w:spacing w:after="0" w:line="240" w:lineRule="auto"/>
      </w:pPr>
      <w:r>
        <w:continuationSeparator/>
      </w:r>
    </w:p>
  </w:footnote>
  <w:footnote w:id="1">
    <w:p w:rsidR="003C2117" w:rsidRPr="00615B4B" w:rsidRDefault="003C2117"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3C2117" w:rsidRPr="00615B4B" w:rsidRDefault="003C2117"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3C2117" w:rsidRPr="00C1481E" w:rsidRDefault="003C2117">
      <w:pPr>
        <w:pStyle w:val="Textonotapie"/>
        <w:rPr>
          <w:rFonts w:ascii="Palatino Linotype" w:hAnsi="Palatino Linotype"/>
          <w:sz w:val="18"/>
          <w:szCs w:val="18"/>
        </w:rPr>
      </w:pPr>
      <w:r w:rsidRPr="00C1481E">
        <w:rPr>
          <w:rStyle w:val="Refdenotaalpie"/>
          <w:rFonts w:ascii="Palatino Linotype" w:hAnsi="Palatino Linotype"/>
          <w:sz w:val="18"/>
          <w:szCs w:val="18"/>
        </w:rPr>
        <w:footnoteRef/>
      </w:r>
      <w:r w:rsidRPr="00C1481E">
        <w:rPr>
          <w:rFonts w:ascii="Palatino Linotype" w:hAnsi="Palatino Linotype"/>
          <w:sz w:val="18"/>
          <w:szCs w:val="18"/>
        </w:rPr>
        <w:t xml:space="preserve"> Artículo 1 de la Ley del Agua para el Estado de México y Municipios</w:t>
      </w:r>
      <w:r>
        <w:rPr>
          <w:rFonts w:ascii="Palatino Linotype" w:hAnsi="Palatino Linotype"/>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117" w:rsidRDefault="003C2117">
    <w:pPr>
      <w:pStyle w:val="Encabezado"/>
    </w:pP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3C2117" w:rsidTr="00DC0168">
      <w:trPr>
        <w:trHeight w:val="227"/>
      </w:trPr>
      <w:tc>
        <w:tcPr>
          <w:tcW w:w="6521" w:type="dxa"/>
          <w:hideMark/>
        </w:tcPr>
        <w:p w:rsidR="003C2117" w:rsidRDefault="003C21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rsidR="003C2117" w:rsidRDefault="003C2117" w:rsidP="00DC0168">
          <w:pPr>
            <w:spacing w:after="120" w:line="256" w:lineRule="auto"/>
            <w:ind w:left="-778" w:right="214"/>
            <w:jc w:val="right"/>
            <w:rPr>
              <w:rFonts w:ascii="Palatino Linotype" w:hAnsi="Palatino Linotype" w:cs="Arial"/>
              <w:szCs w:val="20"/>
            </w:rPr>
          </w:pPr>
          <w:r>
            <w:rPr>
              <w:rFonts w:ascii="Palatino Linotype" w:hAnsi="Palatino Linotype" w:cs="Arial"/>
              <w:szCs w:val="20"/>
            </w:rPr>
            <w:t>02221/</w:t>
          </w:r>
          <w:r w:rsidRPr="00201139">
            <w:rPr>
              <w:rFonts w:ascii="Palatino Linotype" w:hAnsi="Palatino Linotype" w:cs="Arial"/>
              <w:szCs w:val="20"/>
            </w:rPr>
            <w:t>INFOEM/IP/RR/201</w:t>
          </w:r>
          <w:r>
            <w:rPr>
              <w:rFonts w:ascii="Palatino Linotype" w:hAnsi="Palatino Linotype" w:cs="Arial"/>
              <w:szCs w:val="20"/>
            </w:rPr>
            <w:t>8 y Acumulados</w:t>
          </w:r>
        </w:p>
      </w:tc>
    </w:tr>
    <w:tr w:rsidR="003C2117" w:rsidTr="00DC0168">
      <w:trPr>
        <w:trHeight w:val="242"/>
      </w:trPr>
      <w:tc>
        <w:tcPr>
          <w:tcW w:w="6521" w:type="dxa"/>
          <w:hideMark/>
        </w:tcPr>
        <w:p w:rsidR="003C2117" w:rsidRDefault="003C21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rsidR="003C2117" w:rsidRDefault="003C2117"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 xml:space="preserve">Universidad Politécnica del Valle de Toluca </w:t>
          </w:r>
        </w:p>
      </w:tc>
    </w:tr>
    <w:tr w:rsidR="003C2117" w:rsidTr="00DC0168">
      <w:trPr>
        <w:trHeight w:val="342"/>
      </w:trPr>
      <w:tc>
        <w:tcPr>
          <w:tcW w:w="6521" w:type="dxa"/>
          <w:hideMark/>
        </w:tcPr>
        <w:p w:rsidR="003C2117" w:rsidRDefault="003C2117"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44" w:type="dxa"/>
          <w:hideMark/>
        </w:tcPr>
        <w:p w:rsidR="003C2117" w:rsidRDefault="003C2117" w:rsidP="00DC0168">
          <w:pPr>
            <w:spacing w:after="120" w:line="256" w:lineRule="auto"/>
            <w:ind w:left="-778"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C2117" w:rsidRDefault="003C211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3C2117" w:rsidRPr="00633CD9" w:rsidTr="00DC0168">
      <w:trPr>
        <w:trHeight w:val="227"/>
      </w:trPr>
      <w:tc>
        <w:tcPr>
          <w:tcW w:w="6380" w:type="dxa"/>
          <w:hideMark/>
        </w:tcPr>
        <w:p w:rsidR="003C2117" w:rsidRDefault="003C21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rsidR="003C2117" w:rsidRPr="00B4142F" w:rsidRDefault="003C2117" w:rsidP="00840752">
          <w:pPr>
            <w:spacing w:after="120" w:line="256" w:lineRule="auto"/>
            <w:ind w:left="-486" w:right="214"/>
            <w:jc w:val="right"/>
            <w:rPr>
              <w:rFonts w:ascii="Palatino Linotype" w:hAnsi="Palatino Linotype" w:cs="Arial"/>
              <w:szCs w:val="20"/>
            </w:rPr>
          </w:pPr>
          <w:r>
            <w:rPr>
              <w:rFonts w:ascii="Palatino Linotype" w:hAnsi="Palatino Linotype" w:cs="Arial"/>
              <w:szCs w:val="20"/>
            </w:rPr>
            <w:t>02221/INFOEM/IP/RR/2018 y Acumulados</w:t>
          </w:r>
        </w:p>
      </w:tc>
    </w:tr>
    <w:tr w:rsidR="003C2117" w:rsidRPr="00633CD9" w:rsidTr="00DC0168">
      <w:trPr>
        <w:trHeight w:val="196"/>
      </w:trPr>
      <w:tc>
        <w:tcPr>
          <w:tcW w:w="6380" w:type="dxa"/>
          <w:hideMark/>
        </w:tcPr>
        <w:p w:rsidR="003C2117" w:rsidRDefault="003C21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rsidR="003C2117" w:rsidRPr="00840752" w:rsidRDefault="000377FB" w:rsidP="00840752">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XXXXXXXXXXXXXX</w:t>
          </w:r>
          <w:r w:rsidR="003C2117">
            <w:rPr>
              <w:rFonts w:ascii="Palatino Linotype" w:hAnsi="Palatino Linotype" w:cs="Arial"/>
              <w:szCs w:val="20"/>
            </w:rPr>
            <w:t xml:space="preserve"> </w:t>
          </w:r>
        </w:p>
      </w:tc>
    </w:tr>
    <w:tr w:rsidR="003C2117" w:rsidRPr="00633CD9" w:rsidTr="00DC0168">
      <w:trPr>
        <w:trHeight w:val="242"/>
      </w:trPr>
      <w:tc>
        <w:tcPr>
          <w:tcW w:w="6380" w:type="dxa"/>
          <w:hideMark/>
        </w:tcPr>
        <w:p w:rsidR="003C2117" w:rsidRDefault="003C2117"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rsidR="003C2117" w:rsidRDefault="003C2117" w:rsidP="00D80BE8">
          <w:pPr>
            <w:spacing w:after="120" w:line="256" w:lineRule="auto"/>
            <w:ind w:left="-495" w:right="214" w:firstLine="567"/>
            <w:jc w:val="right"/>
            <w:rPr>
              <w:rFonts w:ascii="Palatino Linotype" w:hAnsi="Palatino Linotype" w:cs="Arial"/>
              <w:szCs w:val="20"/>
            </w:rPr>
          </w:pPr>
          <w:r>
            <w:rPr>
              <w:rFonts w:ascii="Palatino Linotype" w:hAnsi="Palatino Linotype" w:cs="Arial"/>
              <w:szCs w:val="20"/>
            </w:rPr>
            <w:t>Universidad Politécnica del Valle de Toluca</w:t>
          </w:r>
        </w:p>
      </w:tc>
    </w:tr>
    <w:tr w:rsidR="003C2117" w:rsidTr="00DC0168">
      <w:trPr>
        <w:trHeight w:val="342"/>
      </w:trPr>
      <w:tc>
        <w:tcPr>
          <w:tcW w:w="6380" w:type="dxa"/>
          <w:hideMark/>
        </w:tcPr>
        <w:p w:rsidR="003C2117" w:rsidRDefault="003C2117"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rsidR="003C2117" w:rsidRDefault="003C2117" w:rsidP="00671BE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3C2117" w:rsidRDefault="003C21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8902EC6"/>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
  </w:num>
  <w:num w:numId="2">
    <w:abstractNumId w:val="22"/>
  </w:num>
  <w:num w:numId="3">
    <w:abstractNumId w:val="4"/>
  </w:num>
  <w:num w:numId="4">
    <w:abstractNumId w:val="21"/>
  </w:num>
  <w:num w:numId="5">
    <w:abstractNumId w:val="13"/>
  </w:num>
  <w:num w:numId="6">
    <w:abstractNumId w:val="6"/>
  </w:num>
  <w:num w:numId="7">
    <w:abstractNumId w:val="14"/>
  </w:num>
  <w:num w:numId="8">
    <w:abstractNumId w:val="24"/>
  </w:num>
  <w:num w:numId="9">
    <w:abstractNumId w:val="12"/>
  </w:num>
  <w:num w:numId="10">
    <w:abstractNumId w:val="3"/>
  </w:num>
  <w:num w:numId="11">
    <w:abstractNumId w:val="20"/>
  </w:num>
  <w:num w:numId="12">
    <w:abstractNumId w:val="19"/>
  </w:num>
  <w:num w:numId="13">
    <w:abstractNumId w:val="5"/>
  </w:num>
  <w:num w:numId="14">
    <w:abstractNumId w:val="25"/>
  </w:num>
  <w:num w:numId="15">
    <w:abstractNumId w:val="11"/>
  </w:num>
  <w:num w:numId="16">
    <w:abstractNumId w:val="7"/>
  </w:num>
  <w:num w:numId="17">
    <w:abstractNumId w:val="23"/>
  </w:num>
  <w:num w:numId="18">
    <w:abstractNumId w:val="16"/>
  </w:num>
  <w:num w:numId="19">
    <w:abstractNumId w:val="15"/>
  </w:num>
  <w:num w:numId="20">
    <w:abstractNumId w:val="8"/>
  </w:num>
  <w:num w:numId="21">
    <w:abstractNumId w:val="0"/>
  </w:num>
  <w:num w:numId="22">
    <w:abstractNumId w:val="10"/>
  </w:num>
  <w:num w:numId="23">
    <w:abstractNumId w:val="9"/>
  </w:num>
  <w:num w:numId="24">
    <w:abstractNumId w:val="17"/>
  </w:num>
  <w:num w:numId="25">
    <w:abstractNumId w:val="18"/>
  </w:num>
  <w:num w:numId="26">
    <w:abstractNumId w:val="26"/>
  </w:num>
  <w:num w:numId="2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7425"/>
    <w:rsid w:val="00010801"/>
    <w:rsid w:val="00010A91"/>
    <w:rsid w:val="000133CB"/>
    <w:rsid w:val="00013E49"/>
    <w:rsid w:val="00015427"/>
    <w:rsid w:val="000242A9"/>
    <w:rsid w:val="0002437E"/>
    <w:rsid w:val="00024E19"/>
    <w:rsid w:val="00025055"/>
    <w:rsid w:val="000264BC"/>
    <w:rsid w:val="00027645"/>
    <w:rsid w:val="00030172"/>
    <w:rsid w:val="00030AB1"/>
    <w:rsid w:val="00031554"/>
    <w:rsid w:val="00032100"/>
    <w:rsid w:val="000350DC"/>
    <w:rsid w:val="00035359"/>
    <w:rsid w:val="0003605D"/>
    <w:rsid w:val="00036794"/>
    <w:rsid w:val="000377FB"/>
    <w:rsid w:val="000403ED"/>
    <w:rsid w:val="00040B44"/>
    <w:rsid w:val="00044046"/>
    <w:rsid w:val="00051DC3"/>
    <w:rsid w:val="00056801"/>
    <w:rsid w:val="00057C69"/>
    <w:rsid w:val="000623B8"/>
    <w:rsid w:val="00062B3B"/>
    <w:rsid w:val="00064E76"/>
    <w:rsid w:val="00066349"/>
    <w:rsid w:val="000714F2"/>
    <w:rsid w:val="000731C6"/>
    <w:rsid w:val="00073705"/>
    <w:rsid w:val="00075FD2"/>
    <w:rsid w:val="00076601"/>
    <w:rsid w:val="0008339D"/>
    <w:rsid w:val="000850CE"/>
    <w:rsid w:val="000865CC"/>
    <w:rsid w:val="00087DCC"/>
    <w:rsid w:val="000908E8"/>
    <w:rsid w:val="000912C3"/>
    <w:rsid w:val="0009312F"/>
    <w:rsid w:val="00093F4C"/>
    <w:rsid w:val="000A1237"/>
    <w:rsid w:val="000A207D"/>
    <w:rsid w:val="000A5B86"/>
    <w:rsid w:val="000A634F"/>
    <w:rsid w:val="000A663B"/>
    <w:rsid w:val="000B1332"/>
    <w:rsid w:val="000B3104"/>
    <w:rsid w:val="000B3864"/>
    <w:rsid w:val="000B518A"/>
    <w:rsid w:val="000B58A3"/>
    <w:rsid w:val="000B5E93"/>
    <w:rsid w:val="000B65B4"/>
    <w:rsid w:val="000B6BC0"/>
    <w:rsid w:val="000B7DD9"/>
    <w:rsid w:val="000C225A"/>
    <w:rsid w:val="000C3EA3"/>
    <w:rsid w:val="000C5AC5"/>
    <w:rsid w:val="000C75F2"/>
    <w:rsid w:val="000C7D9F"/>
    <w:rsid w:val="000D1230"/>
    <w:rsid w:val="000D192B"/>
    <w:rsid w:val="000D3581"/>
    <w:rsid w:val="000D373B"/>
    <w:rsid w:val="000D4BBF"/>
    <w:rsid w:val="000D4C85"/>
    <w:rsid w:val="000D64AB"/>
    <w:rsid w:val="000E0763"/>
    <w:rsid w:val="000E0837"/>
    <w:rsid w:val="000E3A84"/>
    <w:rsid w:val="000E63BD"/>
    <w:rsid w:val="000F02B0"/>
    <w:rsid w:val="000F0394"/>
    <w:rsid w:val="000F19E1"/>
    <w:rsid w:val="000F6866"/>
    <w:rsid w:val="000F6C33"/>
    <w:rsid w:val="001006A4"/>
    <w:rsid w:val="0010282F"/>
    <w:rsid w:val="00102E10"/>
    <w:rsid w:val="001032D4"/>
    <w:rsid w:val="00104D3B"/>
    <w:rsid w:val="001056E8"/>
    <w:rsid w:val="00110ADD"/>
    <w:rsid w:val="00111AA7"/>
    <w:rsid w:val="00111D30"/>
    <w:rsid w:val="00113B6C"/>
    <w:rsid w:val="00114C21"/>
    <w:rsid w:val="00120D25"/>
    <w:rsid w:val="001226DA"/>
    <w:rsid w:val="001229B9"/>
    <w:rsid w:val="00123880"/>
    <w:rsid w:val="00123A68"/>
    <w:rsid w:val="00124A15"/>
    <w:rsid w:val="00126362"/>
    <w:rsid w:val="001266BB"/>
    <w:rsid w:val="001273C5"/>
    <w:rsid w:val="00132ED0"/>
    <w:rsid w:val="00134E8C"/>
    <w:rsid w:val="00136DE7"/>
    <w:rsid w:val="00141D9A"/>
    <w:rsid w:val="00143BD8"/>
    <w:rsid w:val="00150BA2"/>
    <w:rsid w:val="00150BD6"/>
    <w:rsid w:val="00152BFC"/>
    <w:rsid w:val="00152FC6"/>
    <w:rsid w:val="00161D97"/>
    <w:rsid w:val="00165E9E"/>
    <w:rsid w:val="00167B37"/>
    <w:rsid w:val="00171621"/>
    <w:rsid w:val="00171982"/>
    <w:rsid w:val="00171DE6"/>
    <w:rsid w:val="00172834"/>
    <w:rsid w:val="00173448"/>
    <w:rsid w:val="00180293"/>
    <w:rsid w:val="00190377"/>
    <w:rsid w:val="001906EA"/>
    <w:rsid w:val="00196B79"/>
    <w:rsid w:val="001A0ADE"/>
    <w:rsid w:val="001A1A7D"/>
    <w:rsid w:val="001A1FAA"/>
    <w:rsid w:val="001A304C"/>
    <w:rsid w:val="001A3B4C"/>
    <w:rsid w:val="001A3E5C"/>
    <w:rsid w:val="001A4BF9"/>
    <w:rsid w:val="001A4E06"/>
    <w:rsid w:val="001B1C26"/>
    <w:rsid w:val="001B4E71"/>
    <w:rsid w:val="001B6B26"/>
    <w:rsid w:val="001B780A"/>
    <w:rsid w:val="001C2750"/>
    <w:rsid w:val="001C31E7"/>
    <w:rsid w:val="001C4ACC"/>
    <w:rsid w:val="001C4E64"/>
    <w:rsid w:val="001C5DDC"/>
    <w:rsid w:val="001C63D8"/>
    <w:rsid w:val="001C7F2B"/>
    <w:rsid w:val="001D02D1"/>
    <w:rsid w:val="001D0F8B"/>
    <w:rsid w:val="001D23EA"/>
    <w:rsid w:val="001D375C"/>
    <w:rsid w:val="001E0C34"/>
    <w:rsid w:val="001E2EB6"/>
    <w:rsid w:val="001E41D3"/>
    <w:rsid w:val="001E4CB7"/>
    <w:rsid w:val="001E7595"/>
    <w:rsid w:val="001E7EBF"/>
    <w:rsid w:val="001F1796"/>
    <w:rsid w:val="001F1DDC"/>
    <w:rsid w:val="001F230F"/>
    <w:rsid w:val="001F2F0C"/>
    <w:rsid w:val="001F5033"/>
    <w:rsid w:val="001F53CB"/>
    <w:rsid w:val="001F7989"/>
    <w:rsid w:val="002008C5"/>
    <w:rsid w:val="00201139"/>
    <w:rsid w:val="00201FAB"/>
    <w:rsid w:val="002034B3"/>
    <w:rsid w:val="00205415"/>
    <w:rsid w:val="00205665"/>
    <w:rsid w:val="00206F9E"/>
    <w:rsid w:val="00210BE0"/>
    <w:rsid w:val="00213256"/>
    <w:rsid w:val="0021581C"/>
    <w:rsid w:val="00215C47"/>
    <w:rsid w:val="002160F2"/>
    <w:rsid w:val="002167E1"/>
    <w:rsid w:val="002204F1"/>
    <w:rsid w:val="00221589"/>
    <w:rsid w:val="00223909"/>
    <w:rsid w:val="00225A3D"/>
    <w:rsid w:val="00230CF8"/>
    <w:rsid w:val="0023197C"/>
    <w:rsid w:val="002322F3"/>
    <w:rsid w:val="0023252B"/>
    <w:rsid w:val="002335C4"/>
    <w:rsid w:val="00234144"/>
    <w:rsid w:val="00235CCF"/>
    <w:rsid w:val="00237247"/>
    <w:rsid w:val="002373BD"/>
    <w:rsid w:val="00240213"/>
    <w:rsid w:val="00242081"/>
    <w:rsid w:val="002426B8"/>
    <w:rsid w:val="002443B2"/>
    <w:rsid w:val="00245582"/>
    <w:rsid w:val="00250C08"/>
    <w:rsid w:val="00251A78"/>
    <w:rsid w:val="00251D9F"/>
    <w:rsid w:val="00253AFC"/>
    <w:rsid w:val="00254D5C"/>
    <w:rsid w:val="00254E16"/>
    <w:rsid w:val="00255356"/>
    <w:rsid w:val="00255849"/>
    <w:rsid w:val="00256E8A"/>
    <w:rsid w:val="00257ADA"/>
    <w:rsid w:val="00262E29"/>
    <w:rsid w:val="002653D7"/>
    <w:rsid w:val="00265A8F"/>
    <w:rsid w:val="002668F4"/>
    <w:rsid w:val="002819DE"/>
    <w:rsid w:val="00284FE1"/>
    <w:rsid w:val="00285B0A"/>
    <w:rsid w:val="00286A8B"/>
    <w:rsid w:val="00286C44"/>
    <w:rsid w:val="002879E0"/>
    <w:rsid w:val="00287B9A"/>
    <w:rsid w:val="00295743"/>
    <w:rsid w:val="00297564"/>
    <w:rsid w:val="002A6B47"/>
    <w:rsid w:val="002A742F"/>
    <w:rsid w:val="002B3BE7"/>
    <w:rsid w:val="002B4ADB"/>
    <w:rsid w:val="002B6AFE"/>
    <w:rsid w:val="002C2D7A"/>
    <w:rsid w:val="002C363C"/>
    <w:rsid w:val="002C4298"/>
    <w:rsid w:val="002C6541"/>
    <w:rsid w:val="002C7DF8"/>
    <w:rsid w:val="002D06A4"/>
    <w:rsid w:val="002D1BB7"/>
    <w:rsid w:val="002D5206"/>
    <w:rsid w:val="002D6B7D"/>
    <w:rsid w:val="002E35AF"/>
    <w:rsid w:val="002E4037"/>
    <w:rsid w:val="002E56EF"/>
    <w:rsid w:val="002E694C"/>
    <w:rsid w:val="002F18C5"/>
    <w:rsid w:val="002F1B38"/>
    <w:rsid w:val="002F382F"/>
    <w:rsid w:val="002F3FFD"/>
    <w:rsid w:val="002F448D"/>
    <w:rsid w:val="002F4590"/>
    <w:rsid w:val="002F786D"/>
    <w:rsid w:val="00300888"/>
    <w:rsid w:val="0030088F"/>
    <w:rsid w:val="00302130"/>
    <w:rsid w:val="00303C8E"/>
    <w:rsid w:val="003044CD"/>
    <w:rsid w:val="003060D5"/>
    <w:rsid w:val="003068B5"/>
    <w:rsid w:val="00311750"/>
    <w:rsid w:val="0031682D"/>
    <w:rsid w:val="00317187"/>
    <w:rsid w:val="00317244"/>
    <w:rsid w:val="00320E95"/>
    <w:rsid w:val="00321595"/>
    <w:rsid w:val="00321C48"/>
    <w:rsid w:val="00321DE4"/>
    <w:rsid w:val="00321E4E"/>
    <w:rsid w:val="00323455"/>
    <w:rsid w:val="00331FBC"/>
    <w:rsid w:val="00334D21"/>
    <w:rsid w:val="00335E6E"/>
    <w:rsid w:val="00337293"/>
    <w:rsid w:val="00342521"/>
    <w:rsid w:val="0034390C"/>
    <w:rsid w:val="003446A3"/>
    <w:rsid w:val="00344716"/>
    <w:rsid w:val="00347AC0"/>
    <w:rsid w:val="00347E2E"/>
    <w:rsid w:val="003505FF"/>
    <w:rsid w:val="0035104C"/>
    <w:rsid w:val="0035234D"/>
    <w:rsid w:val="0035263E"/>
    <w:rsid w:val="00352684"/>
    <w:rsid w:val="003539D3"/>
    <w:rsid w:val="003558A9"/>
    <w:rsid w:val="00357276"/>
    <w:rsid w:val="00357303"/>
    <w:rsid w:val="0036177C"/>
    <w:rsid w:val="00363739"/>
    <w:rsid w:val="00363ACF"/>
    <w:rsid w:val="00371BDF"/>
    <w:rsid w:val="0037216F"/>
    <w:rsid w:val="0037276E"/>
    <w:rsid w:val="00374093"/>
    <w:rsid w:val="00374812"/>
    <w:rsid w:val="003765D6"/>
    <w:rsid w:val="00377BFA"/>
    <w:rsid w:val="00383108"/>
    <w:rsid w:val="003833A8"/>
    <w:rsid w:val="00384D1E"/>
    <w:rsid w:val="00385664"/>
    <w:rsid w:val="003857F2"/>
    <w:rsid w:val="0038625C"/>
    <w:rsid w:val="00386EF0"/>
    <w:rsid w:val="003872BE"/>
    <w:rsid w:val="0038753A"/>
    <w:rsid w:val="003876C9"/>
    <w:rsid w:val="00391A89"/>
    <w:rsid w:val="0039322C"/>
    <w:rsid w:val="00396028"/>
    <w:rsid w:val="00396BB4"/>
    <w:rsid w:val="003A1545"/>
    <w:rsid w:val="003A323F"/>
    <w:rsid w:val="003A356D"/>
    <w:rsid w:val="003A4746"/>
    <w:rsid w:val="003A5879"/>
    <w:rsid w:val="003A5A10"/>
    <w:rsid w:val="003A5F05"/>
    <w:rsid w:val="003A6F08"/>
    <w:rsid w:val="003B205C"/>
    <w:rsid w:val="003B23E1"/>
    <w:rsid w:val="003B34FB"/>
    <w:rsid w:val="003B602E"/>
    <w:rsid w:val="003B64EF"/>
    <w:rsid w:val="003B6AF8"/>
    <w:rsid w:val="003B6B63"/>
    <w:rsid w:val="003C0852"/>
    <w:rsid w:val="003C2117"/>
    <w:rsid w:val="003C30CE"/>
    <w:rsid w:val="003C5555"/>
    <w:rsid w:val="003C7981"/>
    <w:rsid w:val="003D075F"/>
    <w:rsid w:val="003D0F2A"/>
    <w:rsid w:val="003E0924"/>
    <w:rsid w:val="003E171F"/>
    <w:rsid w:val="003E6049"/>
    <w:rsid w:val="003E6B88"/>
    <w:rsid w:val="003F0566"/>
    <w:rsid w:val="003F0FAD"/>
    <w:rsid w:val="003F1BEE"/>
    <w:rsid w:val="003F2775"/>
    <w:rsid w:val="003F3613"/>
    <w:rsid w:val="003F3AC5"/>
    <w:rsid w:val="003F50B6"/>
    <w:rsid w:val="003F66BA"/>
    <w:rsid w:val="003F73E3"/>
    <w:rsid w:val="0040149E"/>
    <w:rsid w:val="0040240F"/>
    <w:rsid w:val="0040391F"/>
    <w:rsid w:val="0040525F"/>
    <w:rsid w:val="0040639D"/>
    <w:rsid w:val="00412975"/>
    <w:rsid w:val="004131E8"/>
    <w:rsid w:val="00413712"/>
    <w:rsid w:val="0041374D"/>
    <w:rsid w:val="00416F83"/>
    <w:rsid w:val="00421F6E"/>
    <w:rsid w:val="00424587"/>
    <w:rsid w:val="004263FF"/>
    <w:rsid w:val="004267DA"/>
    <w:rsid w:val="00427F75"/>
    <w:rsid w:val="004319FA"/>
    <w:rsid w:val="00432B26"/>
    <w:rsid w:val="004343C7"/>
    <w:rsid w:val="00441BBA"/>
    <w:rsid w:val="00452073"/>
    <w:rsid w:val="00452BE0"/>
    <w:rsid w:val="0045426B"/>
    <w:rsid w:val="0045429B"/>
    <w:rsid w:val="00454524"/>
    <w:rsid w:val="004555FA"/>
    <w:rsid w:val="004559BC"/>
    <w:rsid w:val="00455F43"/>
    <w:rsid w:val="0045799F"/>
    <w:rsid w:val="00463583"/>
    <w:rsid w:val="00463702"/>
    <w:rsid w:val="00463F47"/>
    <w:rsid w:val="004669EA"/>
    <w:rsid w:val="00466D9E"/>
    <w:rsid w:val="004678FB"/>
    <w:rsid w:val="0047292A"/>
    <w:rsid w:val="004826A3"/>
    <w:rsid w:val="00483694"/>
    <w:rsid w:val="00485278"/>
    <w:rsid w:val="00485DC8"/>
    <w:rsid w:val="00486085"/>
    <w:rsid w:val="00486356"/>
    <w:rsid w:val="00491FBF"/>
    <w:rsid w:val="0049418B"/>
    <w:rsid w:val="004942DC"/>
    <w:rsid w:val="00496C13"/>
    <w:rsid w:val="004A0E54"/>
    <w:rsid w:val="004A1161"/>
    <w:rsid w:val="004A1165"/>
    <w:rsid w:val="004A5A09"/>
    <w:rsid w:val="004A6009"/>
    <w:rsid w:val="004A651D"/>
    <w:rsid w:val="004B1F97"/>
    <w:rsid w:val="004B2911"/>
    <w:rsid w:val="004B414E"/>
    <w:rsid w:val="004B4B0C"/>
    <w:rsid w:val="004B5A91"/>
    <w:rsid w:val="004B6295"/>
    <w:rsid w:val="004B730C"/>
    <w:rsid w:val="004B764B"/>
    <w:rsid w:val="004C1060"/>
    <w:rsid w:val="004C1A46"/>
    <w:rsid w:val="004C3292"/>
    <w:rsid w:val="004C3F15"/>
    <w:rsid w:val="004C41FB"/>
    <w:rsid w:val="004C5522"/>
    <w:rsid w:val="004C6CA5"/>
    <w:rsid w:val="004C7F35"/>
    <w:rsid w:val="004D0295"/>
    <w:rsid w:val="004D0DD3"/>
    <w:rsid w:val="004D138A"/>
    <w:rsid w:val="004D1F85"/>
    <w:rsid w:val="004D2F94"/>
    <w:rsid w:val="004D36B5"/>
    <w:rsid w:val="004D5EFA"/>
    <w:rsid w:val="004E21F8"/>
    <w:rsid w:val="004E2401"/>
    <w:rsid w:val="004E34D1"/>
    <w:rsid w:val="004E6142"/>
    <w:rsid w:val="004E6297"/>
    <w:rsid w:val="004E6B5B"/>
    <w:rsid w:val="004E760A"/>
    <w:rsid w:val="004F3B37"/>
    <w:rsid w:val="004F65D5"/>
    <w:rsid w:val="004F78AF"/>
    <w:rsid w:val="00502301"/>
    <w:rsid w:val="005028CF"/>
    <w:rsid w:val="005058A5"/>
    <w:rsid w:val="005071AA"/>
    <w:rsid w:val="0051157F"/>
    <w:rsid w:val="00512C18"/>
    <w:rsid w:val="00512E56"/>
    <w:rsid w:val="00514740"/>
    <w:rsid w:val="0051636B"/>
    <w:rsid w:val="005208CA"/>
    <w:rsid w:val="0052294F"/>
    <w:rsid w:val="00522D3C"/>
    <w:rsid w:val="00526858"/>
    <w:rsid w:val="0053199B"/>
    <w:rsid w:val="00532884"/>
    <w:rsid w:val="00535D04"/>
    <w:rsid w:val="005365F2"/>
    <w:rsid w:val="005408D2"/>
    <w:rsid w:val="00541210"/>
    <w:rsid w:val="005453EA"/>
    <w:rsid w:val="00550EDA"/>
    <w:rsid w:val="005523B4"/>
    <w:rsid w:val="00553734"/>
    <w:rsid w:val="00557292"/>
    <w:rsid w:val="0056020A"/>
    <w:rsid w:val="00562AF5"/>
    <w:rsid w:val="00563C40"/>
    <w:rsid w:val="00563EE4"/>
    <w:rsid w:val="00565625"/>
    <w:rsid w:val="00565B86"/>
    <w:rsid w:val="00565EC8"/>
    <w:rsid w:val="00576276"/>
    <w:rsid w:val="00576A1A"/>
    <w:rsid w:val="00580D68"/>
    <w:rsid w:val="0058513F"/>
    <w:rsid w:val="00586008"/>
    <w:rsid w:val="005903D6"/>
    <w:rsid w:val="00590763"/>
    <w:rsid w:val="005924DB"/>
    <w:rsid w:val="005930AA"/>
    <w:rsid w:val="005940B0"/>
    <w:rsid w:val="00594581"/>
    <w:rsid w:val="00594C15"/>
    <w:rsid w:val="00597A42"/>
    <w:rsid w:val="005A258F"/>
    <w:rsid w:val="005A2E5C"/>
    <w:rsid w:val="005A36B6"/>
    <w:rsid w:val="005A4890"/>
    <w:rsid w:val="005A59E5"/>
    <w:rsid w:val="005A6167"/>
    <w:rsid w:val="005A72CE"/>
    <w:rsid w:val="005A7499"/>
    <w:rsid w:val="005A7ECE"/>
    <w:rsid w:val="005B1CCB"/>
    <w:rsid w:val="005B39CB"/>
    <w:rsid w:val="005B7B72"/>
    <w:rsid w:val="005C040A"/>
    <w:rsid w:val="005C0595"/>
    <w:rsid w:val="005C0CAD"/>
    <w:rsid w:val="005C15A9"/>
    <w:rsid w:val="005C1787"/>
    <w:rsid w:val="005C2F5F"/>
    <w:rsid w:val="005C3BA2"/>
    <w:rsid w:val="005C55A3"/>
    <w:rsid w:val="005C5725"/>
    <w:rsid w:val="005C779A"/>
    <w:rsid w:val="005D27C6"/>
    <w:rsid w:val="005D3585"/>
    <w:rsid w:val="005D4CBB"/>
    <w:rsid w:val="005D52C0"/>
    <w:rsid w:val="005E2A08"/>
    <w:rsid w:val="005E2DE2"/>
    <w:rsid w:val="005E5B8A"/>
    <w:rsid w:val="005F4F97"/>
    <w:rsid w:val="005F7801"/>
    <w:rsid w:val="006002B6"/>
    <w:rsid w:val="00600D3E"/>
    <w:rsid w:val="00603799"/>
    <w:rsid w:val="00603C48"/>
    <w:rsid w:val="006042AA"/>
    <w:rsid w:val="00607DC6"/>
    <w:rsid w:val="00607E2B"/>
    <w:rsid w:val="0061053A"/>
    <w:rsid w:val="00611306"/>
    <w:rsid w:val="0061172D"/>
    <w:rsid w:val="006170BC"/>
    <w:rsid w:val="0062067E"/>
    <w:rsid w:val="00622837"/>
    <w:rsid w:val="00623889"/>
    <w:rsid w:val="0063037D"/>
    <w:rsid w:val="00630BE5"/>
    <w:rsid w:val="0063194B"/>
    <w:rsid w:val="00631AB6"/>
    <w:rsid w:val="0063248B"/>
    <w:rsid w:val="00632574"/>
    <w:rsid w:val="00633011"/>
    <w:rsid w:val="00633722"/>
    <w:rsid w:val="00633CD9"/>
    <w:rsid w:val="006359FD"/>
    <w:rsid w:val="006376FA"/>
    <w:rsid w:val="00637782"/>
    <w:rsid w:val="00637B49"/>
    <w:rsid w:val="0064004B"/>
    <w:rsid w:val="00640428"/>
    <w:rsid w:val="00641F96"/>
    <w:rsid w:val="00644DE7"/>
    <w:rsid w:val="00645AC9"/>
    <w:rsid w:val="00647C29"/>
    <w:rsid w:val="0065012C"/>
    <w:rsid w:val="0065261D"/>
    <w:rsid w:val="006534A4"/>
    <w:rsid w:val="0065362B"/>
    <w:rsid w:val="00653E48"/>
    <w:rsid w:val="00657FEF"/>
    <w:rsid w:val="0066007D"/>
    <w:rsid w:val="00662639"/>
    <w:rsid w:val="006631D9"/>
    <w:rsid w:val="0066570E"/>
    <w:rsid w:val="006661EF"/>
    <w:rsid w:val="0067089A"/>
    <w:rsid w:val="00671102"/>
    <w:rsid w:val="006717C2"/>
    <w:rsid w:val="00671BE8"/>
    <w:rsid w:val="006728D9"/>
    <w:rsid w:val="00674AF8"/>
    <w:rsid w:val="00674DFB"/>
    <w:rsid w:val="00685002"/>
    <w:rsid w:val="00685CAD"/>
    <w:rsid w:val="00687879"/>
    <w:rsid w:val="006935FD"/>
    <w:rsid w:val="00695F72"/>
    <w:rsid w:val="00697AB9"/>
    <w:rsid w:val="00697FBF"/>
    <w:rsid w:val="006A2057"/>
    <w:rsid w:val="006A2216"/>
    <w:rsid w:val="006A319E"/>
    <w:rsid w:val="006A3AFB"/>
    <w:rsid w:val="006A4B2F"/>
    <w:rsid w:val="006A4EE6"/>
    <w:rsid w:val="006A6488"/>
    <w:rsid w:val="006B1ECF"/>
    <w:rsid w:val="006B226D"/>
    <w:rsid w:val="006B2FB8"/>
    <w:rsid w:val="006B4E05"/>
    <w:rsid w:val="006B5F69"/>
    <w:rsid w:val="006B65FE"/>
    <w:rsid w:val="006B68D7"/>
    <w:rsid w:val="006B68E6"/>
    <w:rsid w:val="006C201F"/>
    <w:rsid w:val="006C293B"/>
    <w:rsid w:val="006C4DF6"/>
    <w:rsid w:val="006C5D23"/>
    <w:rsid w:val="006D380B"/>
    <w:rsid w:val="006D383B"/>
    <w:rsid w:val="006D58DF"/>
    <w:rsid w:val="006D757A"/>
    <w:rsid w:val="006E076A"/>
    <w:rsid w:val="006E0976"/>
    <w:rsid w:val="006E5383"/>
    <w:rsid w:val="006E5710"/>
    <w:rsid w:val="006E5947"/>
    <w:rsid w:val="006E615F"/>
    <w:rsid w:val="006E7232"/>
    <w:rsid w:val="006E7F1A"/>
    <w:rsid w:val="006F3C71"/>
    <w:rsid w:val="006F4D84"/>
    <w:rsid w:val="006F6967"/>
    <w:rsid w:val="00700E66"/>
    <w:rsid w:val="007010BB"/>
    <w:rsid w:val="00703149"/>
    <w:rsid w:val="00703EA6"/>
    <w:rsid w:val="0071015F"/>
    <w:rsid w:val="00711B3B"/>
    <w:rsid w:val="00713840"/>
    <w:rsid w:val="00713CF0"/>
    <w:rsid w:val="00720B5D"/>
    <w:rsid w:val="00723900"/>
    <w:rsid w:val="00727630"/>
    <w:rsid w:val="00732D00"/>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245F"/>
    <w:rsid w:val="00752640"/>
    <w:rsid w:val="007533A3"/>
    <w:rsid w:val="00754B9D"/>
    <w:rsid w:val="00754D93"/>
    <w:rsid w:val="0075610F"/>
    <w:rsid w:val="00756231"/>
    <w:rsid w:val="00756EE6"/>
    <w:rsid w:val="00757340"/>
    <w:rsid w:val="007627F1"/>
    <w:rsid w:val="0076293A"/>
    <w:rsid w:val="00767539"/>
    <w:rsid w:val="007704E7"/>
    <w:rsid w:val="00770E2E"/>
    <w:rsid w:val="00772F4E"/>
    <w:rsid w:val="00773C8E"/>
    <w:rsid w:val="007742D0"/>
    <w:rsid w:val="007751A7"/>
    <w:rsid w:val="00775A1A"/>
    <w:rsid w:val="00783B14"/>
    <w:rsid w:val="00785AF0"/>
    <w:rsid w:val="00790F8A"/>
    <w:rsid w:val="00792F3E"/>
    <w:rsid w:val="00793455"/>
    <w:rsid w:val="0079518B"/>
    <w:rsid w:val="00795636"/>
    <w:rsid w:val="00795D62"/>
    <w:rsid w:val="00795F59"/>
    <w:rsid w:val="007A08A0"/>
    <w:rsid w:val="007A0992"/>
    <w:rsid w:val="007A0F87"/>
    <w:rsid w:val="007A11AC"/>
    <w:rsid w:val="007A2578"/>
    <w:rsid w:val="007A2B6A"/>
    <w:rsid w:val="007A2FB0"/>
    <w:rsid w:val="007A38A3"/>
    <w:rsid w:val="007A40BB"/>
    <w:rsid w:val="007A433B"/>
    <w:rsid w:val="007A4B79"/>
    <w:rsid w:val="007A64D7"/>
    <w:rsid w:val="007A7B13"/>
    <w:rsid w:val="007B0167"/>
    <w:rsid w:val="007B028A"/>
    <w:rsid w:val="007B02F5"/>
    <w:rsid w:val="007B0970"/>
    <w:rsid w:val="007B191A"/>
    <w:rsid w:val="007B7311"/>
    <w:rsid w:val="007B7FA1"/>
    <w:rsid w:val="007C0F23"/>
    <w:rsid w:val="007C20C0"/>
    <w:rsid w:val="007C24F5"/>
    <w:rsid w:val="007C2747"/>
    <w:rsid w:val="007C7D2E"/>
    <w:rsid w:val="007D29B1"/>
    <w:rsid w:val="007D352D"/>
    <w:rsid w:val="007D3991"/>
    <w:rsid w:val="007D3A66"/>
    <w:rsid w:val="007D3F3A"/>
    <w:rsid w:val="007D5D19"/>
    <w:rsid w:val="007D6256"/>
    <w:rsid w:val="007D6C37"/>
    <w:rsid w:val="007E0D1A"/>
    <w:rsid w:val="007E0D7B"/>
    <w:rsid w:val="007E0DAC"/>
    <w:rsid w:val="007E1F61"/>
    <w:rsid w:val="007E3E9C"/>
    <w:rsid w:val="007E4E00"/>
    <w:rsid w:val="007E55D8"/>
    <w:rsid w:val="007E6515"/>
    <w:rsid w:val="007E7384"/>
    <w:rsid w:val="007E7B17"/>
    <w:rsid w:val="007E7C08"/>
    <w:rsid w:val="007F23C4"/>
    <w:rsid w:val="007F5B58"/>
    <w:rsid w:val="007F5D11"/>
    <w:rsid w:val="007F70BF"/>
    <w:rsid w:val="007F7280"/>
    <w:rsid w:val="00800F02"/>
    <w:rsid w:val="008010F4"/>
    <w:rsid w:val="00801ED4"/>
    <w:rsid w:val="00804B7E"/>
    <w:rsid w:val="00807285"/>
    <w:rsid w:val="008108BF"/>
    <w:rsid w:val="00810988"/>
    <w:rsid w:val="00812EA4"/>
    <w:rsid w:val="0081554A"/>
    <w:rsid w:val="00816703"/>
    <w:rsid w:val="00821626"/>
    <w:rsid w:val="00823577"/>
    <w:rsid w:val="00826AC5"/>
    <w:rsid w:val="008306A0"/>
    <w:rsid w:val="00830FAD"/>
    <w:rsid w:val="008317F8"/>
    <w:rsid w:val="00831CBB"/>
    <w:rsid w:val="00832A32"/>
    <w:rsid w:val="00834ACA"/>
    <w:rsid w:val="00834F1F"/>
    <w:rsid w:val="008367E4"/>
    <w:rsid w:val="00837102"/>
    <w:rsid w:val="00840752"/>
    <w:rsid w:val="00840EA1"/>
    <w:rsid w:val="00841874"/>
    <w:rsid w:val="00843D84"/>
    <w:rsid w:val="0084440E"/>
    <w:rsid w:val="00845AEA"/>
    <w:rsid w:val="008460BF"/>
    <w:rsid w:val="00846E81"/>
    <w:rsid w:val="00852230"/>
    <w:rsid w:val="00853929"/>
    <w:rsid w:val="0085662E"/>
    <w:rsid w:val="00857427"/>
    <w:rsid w:val="00860559"/>
    <w:rsid w:val="00860637"/>
    <w:rsid w:val="00860D17"/>
    <w:rsid w:val="00861F86"/>
    <w:rsid w:val="008621C4"/>
    <w:rsid w:val="008628B5"/>
    <w:rsid w:val="0086361C"/>
    <w:rsid w:val="00863F80"/>
    <w:rsid w:val="008640CE"/>
    <w:rsid w:val="00864B7D"/>
    <w:rsid w:val="00864DE7"/>
    <w:rsid w:val="008650CA"/>
    <w:rsid w:val="008658AE"/>
    <w:rsid w:val="00870A23"/>
    <w:rsid w:val="00870EAF"/>
    <w:rsid w:val="008726CB"/>
    <w:rsid w:val="00873149"/>
    <w:rsid w:val="008745D1"/>
    <w:rsid w:val="00875CAA"/>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B40"/>
    <w:rsid w:val="008C26B8"/>
    <w:rsid w:val="008C28C9"/>
    <w:rsid w:val="008C3F21"/>
    <w:rsid w:val="008C677C"/>
    <w:rsid w:val="008D02A1"/>
    <w:rsid w:val="008D405F"/>
    <w:rsid w:val="008D407D"/>
    <w:rsid w:val="008D4B42"/>
    <w:rsid w:val="008E04EC"/>
    <w:rsid w:val="008E0FEC"/>
    <w:rsid w:val="008E5897"/>
    <w:rsid w:val="008E7169"/>
    <w:rsid w:val="008E75FC"/>
    <w:rsid w:val="008E7AEA"/>
    <w:rsid w:val="008F031E"/>
    <w:rsid w:val="008F0593"/>
    <w:rsid w:val="008F095B"/>
    <w:rsid w:val="008F1B09"/>
    <w:rsid w:val="008F27BE"/>
    <w:rsid w:val="008F3264"/>
    <w:rsid w:val="008F356E"/>
    <w:rsid w:val="008F5036"/>
    <w:rsid w:val="008F524E"/>
    <w:rsid w:val="008F76B7"/>
    <w:rsid w:val="00900782"/>
    <w:rsid w:val="00900EB7"/>
    <w:rsid w:val="00901C66"/>
    <w:rsid w:val="00906FC0"/>
    <w:rsid w:val="00907C98"/>
    <w:rsid w:val="00910508"/>
    <w:rsid w:val="00910845"/>
    <w:rsid w:val="00911C68"/>
    <w:rsid w:val="00912026"/>
    <w:rsid w:val="00915ECE"/>
    <w:rsid w:val="0092144D"/>
    <w:rsid w:val="00921639"/>
    <w:rsid w:val="00930CA1"/>
    <w:rsid w:val="0093174B"/>
    <w:rsid w:val="00933F2A"/>
    <w:rsid w:val="0093593C"/>
    <w:rsid w:val="00935E26"/>
    <w:rsid w:val="00935E3B"/>
    <w:rsid w:val="00936108"/>
    <w:rsid w:val="00936412"/>
    <w:rsid w:val="00940D1C"/>
    <w:rsid w:val="00941E75"/>
    <w:rsid w:val="00942839"/>
    <w:rsid w:val="009431E6"/>
    <w:rsid w:val="00944098"/>
    <w:rsid w:val="00950C1A"/>
    <w:rsid w:val="00952C1C"/>
    <w:rsid w:val="00952EA2"/>
    <w:rsid w:val="0095437F"/>
    <w:rsid w:val="009543B9"/>
    <w:rsid w:val="0095609D"/>
    <w:rsid w:val="0095660C"/>
    <w:rsid w:val="00957EB0"/>
    <w:rsid w:val="00960A97"/>
    <w:rsid w:val="00965EDD"/>
    <w:rsid w:val="00965F90"/>
    <w:rsid w:val="0097115D"/>
    <w:rsid w:val="00974632"/>
    <w:rsid w:val="00976339"/>
    <w:rsid w:val="00977E6E"/>
    <w:rsid w:val="00982E16"/>
    <w:rsid w:val="00982F97"/>
    <w:rsid w:val="00983905"/>
    <w:rsid w:val="00983A5D"/>
    <w:rsid w:val="0098415F"/>
    <w:rsid w:val="00984EBA"/>
    <w:rsid w:val="00985347"/>
    <w:rsid w:val="00986056"/>
    <w:rsid w:val="00986FBB"/>
    <w:rsid w:val="009876DB"/>
    <w:rsid w:val="00987975"/>
    <w:rsid w:val="00987E26"/>
    <w:rsid w:val="00993683"/>
    <w:rsid w:val="009A11E5"/>
    <w:rsid w:val="009A2A3C"/>
    <w:rsid w:val="009A3F6A"/>
    <w:rsid w:val="009A4F7D"/>
    <w:rsid w:val="009B04A5"/>
    <w:rsid w:val="009B1193"/>
    <w:rsid w:val="009B15E4"/>
    <w:rsid w:val="009B1F67"/>
    <w:rsid w:val="009B3BEE"/>
    <w:rsid w:val="009B4772"/>
    <w:rsid w:val="009B4C63"/>
    <w:rsid w:val="009C0C4E"/>
    <w:rsid w:val="009C29EB"/>
    <w:rsid w:val="009C3B5B"/>
    <w:rsid w:val="009C4C37"/>
    <w:rsid w:val="009C773B"/>
    <w:rsid w:val="009D0717"/>
    <w:rsid w:val="009D0812"/>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C87"/>
    <w:rsid w:val="009F5BBE"/>
    <w:rsid w:val="00A012ED"/>
    <w:rsid w:val="00A01775"/>
    <w:rsid w:val="00A01A3A"/>
    <w:rsid w:val="00A01B12"/>
    <w:rsid w:val="00A036D9"/>
    <w:rsid w:val="00A050DB"/>
    <w:rsid w:val="00A05776"/>
    <w:rsid w:val="00A1500D"/>
    <w:rsid w:val="00A15113"/>
    <w:rsid w:val="00A17254"/>
    <w:rsid w:val="00A219E3"/>
    <w:rsid w:val="00A23BAD"/>
    <w:rsid w:val="00A23D15"/>
    <w:rsid w:val="00A243E7"/>
    <w:rsid w:val="00A250A6"/>
    <w:rsid w:val="00A26D4A"/>
    <w:rsid w:val="00A30548"/>
    <w:rsid w:val="00A30D6C"/>
    <w:rsid w:val="00A3180B"/>
    <w:rsid w:val="00A3395E"/>
    <w:rsid w:val="00A342CF"/>
    <w:rsid w:val="00A351B5"/>
    <w:rsid w:val="00A35220"/>
    <w:rsid w:val="00A35292"/>
    <w:rsid w:val="00A3738B"/>
    <w:rsid w:val="00A408A1"/>
    <w:rsid w:val="00A41856"/>
    <w:rsid w:val="00A43099"/>
    <w:rsid w:val="00A4320B"/>
    <w:rsid w:val="00A44106"/>
    <w:rsid w:val="00A451C4"/>
    <w:rsid w:val="00A4733A"/>
    <w:rsid w:val="00A47E9B"/>
    <w:rsid w:val="00A51AAB"/>
    <w:rsid w:val="00A55741"/>
    <w:rsid w:val="00A55AEC"/>
    <w:rsid w:val="00A62015"/>
    <w:rsid w:val="00A62F9A"/>
    <w:rsid w:val="00A644F7"/>
    <w:rsid w:val="00A6457B"/>
    <w:rsid w:val="00A64CCE"/>
    <w:rsid w:val="00A6643E"/>
    <w:rsid w:val="00A66711"/>
    <w:rsid w:val="00A7008B"/>
    <w:rsid w:val="00A70561"/>
    <w:rsid w:val="00A71B69"/>
    <w:rsid w:val="00A72384"/>
    <w:rsid w:val="00A724E9"/>
    <w:rsid w:val="00A73998"/>
    <w:rsid w:val="00A77CF8"/>
    <w:rsid w:val="00A81CA3"/>
    <w:rsid w:val="00A841BF"/>
    <w:rsid w:val="00A84C9D"/>
    <w:rsid w:val="00A858CC"/>
    <w:rsid w:val="00A85C8D"/>
    <w:rsid w:val="00A85E87"/>
    <w:rsid w:val="00A8696F"/>
    <w:rsid w:val="00A92CFB"/>
    <w:rsid w:val="00A943CC"/>
    <w:rsid w:val="00A94BC3"/>
    <w:rsid w:val="00A96023"/>
    <w:rsid w:val="00A977B5"/>
    <w:rsid w:val="00AA0690"/>
    <w:rsid w:val="00AA08CA"/>
    <w:rsid w:val="00AA0D2A"/>
    <w:rsid w:val="00AA0EB7"/>
    <w:rsid w:val="00AA0EDF"/>
    <w:rsid w:val="00AA3D9E"/>
    <w:rsid w:val="00AA3F81"/>
    <w:rsid w:val="00AA65C2"/>
    <w:rsid w:val="00AA76AD"/>
    <w:rsid w:val="00AA79F5"/>
    <w:rsid w:val="00AB1C94"/>
    <w:rsid w:val="00AB2964"/>
    <w:rsid w:val="00AB6699"/>
    <w:rsid w:val="00AC4FA2"/>
    <w:rsid w:val="00AD1220"/>
    <w:rsid w:val="00AD163C"/>
    <w:rsid w:val="00AD1B80"/>
    <w:rsid w:val="00AD3DE2"/>
    <w:rsid w:val="00AD7A0B"/>
    <w:rsid w:val="00AE11F5"/>
    <w:rsid w:val="00AE2A0E"/>
    <w:rsid w:val="00AE3156"/>
    <w:rsid w:val="00AE39B1"/>
    <w:rsid w:val="00AE4AAC"/>
    <w:rsid w:val="00AE50A0"/>
    <w:rsid w:val="00AE5DC3"/>
    <w:rsid w:val="00AF162B"/>
    <w:rsid w:val="00AF4480"/>
    <w:rsid w:val="00B02590"/>
    <w:rsid w:val="00B04A74"/>
    <w:rsid w:val="00B0588A"/>
    <w:rsid w:val="00B10DD6"/>
    <w:rsid w:val="00B1182C"/>
    <w:rsid w:val="00B12F22"/>
    <w:rsid w:val="00B12FE8"/>
    <w:rsid w:val="00B14A14"/>
    <w:rsid w:val="00B14C11"/>
    <w:rsid w:val="00B15098"/>
    <w:rsid w:val="00B227E7"/>
    <w:rsid w:val="00B23BE7"/>
    <w:rsid w:val="00B2554D"/>
    <w:rsid w:val="00B25E6E"/>
    <w:rsid w:val="00B26B7B"/>
    <w:rsid w:val="00B27BFF"/>
    <w:rsid w:val="00B3049B"/>
    <w:rsid w:val="00B33353"/>
    <w:rsid w:val="00B34B5D"/>
    <w:rsid w:val="00B36C33"/>
    <w:rsid w:val="00B40818"/>
    <w:rsid w:val="00B40F93"/>
    <w:rsid w:val="00B41031"/>
    <w:rsid w:val="00B50E07"/>
    <w:rsid w:val="00B50FC1"/>
    <w:rsid w:val="00B52DFF"/>
    <w:rsid w:val="00B542F9"/>
    <w:rsid w:val="00B55222"/>
    <w:rsid w:val="00B62081"/>
    <w:rsid w:val="00B706D9"/>
    <w:rsid w:val="00B70C05"/>
    <w:rsid w:val="00B70C0F"/>
    <w:rsid w:val="00B70D7A"/>
    <w:rsid w:val="00B71B1D"/>
    <w:rsid w:val="00B7463C"/>
    <w:rsid w:val="00B7525F"/>
    <w:rsid w:val="00B75413"/>
    <w:rsid w:val="00B76A01"/>
    <w:rsid w:val="00B77E5E"/>
    <w:rsid w:val="00B80D9C"/>
    <w:rsid w:val="00B81BEF"/>
    <w:rsid w:val="00B82A61"/>
    <w:rsid w:val="00B85B4D"/>
    <w:rsid w:val="00B915EB"/>
    <w:rsid w:val="00B91A6F"/>
    <w:rsid w:val="00B95987"/>
    <w:rsid w:val="00B9632D"/>
    <w:rsid w:val="00B96F3D"/>
    <w:rsid w:val="00BA0E62"/>
    <w:rsid w:val="00BA420F"/>
    <w:rsid w:val="00BA4429"/>
    <w:rsid w:val="00BA67F4"/>
    <w:rsid w:val="00BA7CB7"/>
    <w:rsid w:val="00BB2C7A"/>
    <w:rsid w:val="00BB5BD7"/>
    <w:rsid w:val="00BB6C58"/>
    <w:rsid w:val="00BB7C9A"/>
    <w:rsid w:val="00BB7EE5"/>
    <w:rsid w:val="00BC0474"/>
    <w:rsid w:val="00BC4717"/>
    <w:rsid w:val="00BC5819"/>
    <w:rsid w:val="00BC61CD"/>
    <w:rsid w:val="00BC78DE"/>
    <w:rsid w:val="00BD0998"/>
    <w:rsid w:val="00BD16EB"/>
    <w:rsid w:val="00BD2F95"/>
    <w:rsid w:val="00BD48F0"/>
    <w:rsid w:val="00BD4F76"/>
    <w:rsid w:val="00BD55A9"/>
    <w:rsid w:val="00BD5710"/>
    <w:rsid w:val="00BD6A89"/>
    <w:rsid w:val="00BD7664"/>
    <w:rsid w:val="00BE0A7C"/>
    <w:rsid w:val="00BE23AD"/>
    <w:rsid w:val="00BE2C64"/>
    <w:rsid w:val="00BE3112"/>
    <w:rsid w:val="00BE5543"/>
    <w:rsid w:val="00BE7BDC"/>
    <w:rsid w:val="00BF3360"/>
    <w:rsid w:val="00BF3DC2"/>
    <w:rsid w:val="00BF5EEB"/>
    <w:rsid w:val="00BF729D"/>
    <w:rsid w:val="00BF775A"/>
    <w:rsid w:val="00C0080F"/>
    <w:rsid w:val="00C12993"/>
    <w:rsid w:val="00C13378"/>
    <w:rsid w:val="00C1481E"/>
    <w:rsid w:val="00C14EFC"/>
    <w:rsid w:val="00C15C84"/>
    <w:rsid w:val="00C165D1"/>
    <w:rsid w:val="00C17AD5"/>
    <w:rsid w:val="00C2062E"/>
    <w:rsid w:val="00C208A9"/>
    <w:rsid w:val="00C20D17"/>
    <w:rsid w:val="00C23ABA"/>
    <w:rsid w:val="00C24C14"/>
    <w:rsid w:val="00C25E3A"/>
    <w:rsid w:val="00C30160"/>
    <w:rsid w:val="00C302CB"/>
    <w:rsid w:val="00C3514F"/>
    <w:rsid w:val="00C356B0"/>
    <w:rsid w:val="00C35978"/>
    <w:rsid w:val="00C359CF"/>
    <w:rsid w:val="00C364EF"/>
    <w:rsid w:val="00C36FFC"/>
    <w:rsid w:val="00C3717A"/>
    <w:rsid w:val="00C4080F"/>
    <w:rsid w:val="00C43CF3"/>
    <w:rsid w:val="00C46496"/>
    <w:rsid w:val="00C47D20"/>
    <w:rsid w:val="00C537D6"/>
    <w:rsid w:val="00C5461E"/>
    <w:rsid w:val="00C552A1"/>
    <w:rsid w:val="00C616FE"/>
    <w:rsid w:val="00C62834"/>
    <w:rsid w:val="00C64E2E"/>
    <w:rsid w:val="00C65588"/>
    <w:rsid w:val="00C67AE8"/>
    <w:rsid w:val="00C7239A"/>
    <w:rsid w:val="00C74584"/>
    <w:rsid w:val="00C75F38"/>
    <w:rsid w:val="00C802EE"/>
    <w:rsid w:val="00C829F6"/>
    <w:rsid w:val="00C84298"/>
    <w:rsid w:val="00C84E35"/>
    <w:rsid w:val="00C86956"/>
    <w:rsid w:val="00C906D7"/>
    <w:rsid w:val="00C93BC7"/>
    <w:rsid w:val="00C952DC"/>
    <w:rsid w:val="00C968F7"/>
    <w:rsid w:val="00CA1EDC"/>
    <w:rsid w:val="00CA1FA4"/>
    <w:rsid w:val="00CA2772"/>
    <w:rsid w:val="00CA2D15"/>
    <w:rsid w:val="00CA379C"/>
    <w:rsid w:val="00CA3D4D"/>
    <w:rsid w:val="00CA54D0"/>
    <w:rsid w:val="00CA7423"/>
    <w:rsid w:val="00CA7A98"/>
    <w:rsid w:val="00CB03E0"/>
    <w:rsid w:val="00CB0EFD"/>
    <w:rsid w:val="00CB28CB"/>
    <w:rsid w:val="00CB3576"/>
    <w:rsid w:val="00CB5ECF"/>
    <w:rsid w:val="00CB7742"/>
    <w:rsid w:val="00CC0393"/>
    <w:rsid w:val="00CC0B8B"/>
    <w:rsid w:val="00CC0DEA"/>
    <w:rsid w:val="00CC15C7"/>
    <w:rsid w:val="00CC2A8D"/>
    <w:rsid w:val="00CC2BDB"/>
    <w:rsid w:val="00CC3253"/>
    <w:rsid w:val="00CC6A18"/>
    <w:rsid w:val="00CC6D07"/>
    <w:rsid w:val="00CD37A6"/>
    <w:rsid w:val="00CE02D3"/>
    <w:rsid w:val="00CE2F3F"/>
    <w:rsid w:val="00CF0626"/>
    <w:rsid w:val="00CF3873"/>
    <w:rsid w:val="00CF3C8B"/>
    <w:rsid w:val="00CF40BB"/>
    <w:rsid w:val="00CF43D9"/>
    <w:rsid w:val="00CF78B5"/>
    <w:rsid w:val="00D0328F"/>
    <w:rsid w:val="00D04B33"/>
    <w:rsid w:val="00D05976"/>
    <w:rsid w:val="00D10FE1"/>
    <w:rsid w:val="00D11DF6"/>
    <w:rsid w:val="00D1607D"/>
    <w:rsid w:val="00D17135"/>
    <w:rsid w:val="00D21517"/>
    <w:rsid w:val="00D24BB4"/>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2B17"/>
    <w:rsid w:val="00D54387"/>
    <w:rsid w:val="00D5485B"/>
    <w:rsid w:val="00D560A0"/>
    <w:rsid w:val="00D56E23"/>
    <w:rsid w:val="00D61318"/>
    <w:rsid w:val="00D613C2"/>
    <w:rsid w:val="00D639E9"/>
    <w:rsid w:val="00D6406B"/>
    <w:rsid w:val="00D670CB"/>
    <w:rsid w:val="00D67968"/>
    <w:rsid w:val="00D703F1"/>
    <w:rsid w:val="00D70D50"/>
    <w:rsid w:val="00D71DD5"/>
    <w:rsid w:val="00D7304E"/>
    <w:rsid w:val="00D77ED8"/>
    <w:rsid w:val="00D80BE8"/>
    <w:rsid w:val="00D81D1D"/>
    <w:rsid w:val="00D8413E"/>
    <w:rsid w:val="00D87313"/>
    <w:rsid w:val="00D91950"/>
    <w:rsid w:val="00D91E66"/>
    <w:rsid w:val="00D92C15"/>
    <w:rsid w:val="00D94015"/>
    <w:rsid w:val="00D94EEF"/>
    <w:rsid w:val="00D957AC"/>
    <w:rsid w:val="00DA1D06"/>
    <w:rsid w:val="00DA1EA0"/>
    <w:rsid w:val="00DA20DC"/>
    <w:rsid w:val="00DA2C46"/>
    <w:rsid w:val="00DA3207"/>
    <w:rsid w:val="00DA5EF1"/>
    <w:rsid w:val="00DB07B1"/>
    <w:rsid w:val="00DB1F49"/>
    <w:rsid w:val="00DB34A2"/>
    <w:rsid w:val="00DB415C"/>
    <w:rsid w:val="00DB6789"/>
    <w:rsid w:val="00DB6CDF"/>
    <w:rsid w:val="00DC0168"/>
    <w:rsid w:val="00DC3882"/>
    <w:rsid w:val="00DC4A7A"/>
    <w:rsid w:val="00DC4D88"/>
    <w:rsid w:val="00DC659D"/>
    <w:rsid w:val="00DD01DB"/>
    <w:rsid w:val="00DD0855"/>
    <w:rsid w:val="00DD08B0"/>
    <w:rsid w:val="00DD4CFA"/>
    <w:rsid w:val="00DD5D50"/>
    <w:rsid w:val="00DD777F"/>
    <w:rsid w:val="00DE0000"/>
    <w:rsid w:val="00DE032A"/>
    <w:rsid w:val="00DE0E60"/>
    <w:rsid w:val="00DE1F80"/>
    <w:rsid w:val="00DE2B53"/>
    <w:rsid w:val="00DE4A33"/>
    <w:rsid w:val="00DE5546"/>
    <w:rsid w:val="00DE643A"/>
    <w:rsid w:val="00DF1273"/>
    <w:rsid w:val="00DF2737"/>
    <w:rsid w:val="00DF452C"/>
    <w:rsid w:val="00DF61A6"/>
    <w:rsid w:val="00E00C30"/>
    <w:rsid w:val="00E0117F"/>
    <w:rsid w:val="00E12443"/>
    <w:rsid w:val="00E12B32"/>
    <w:rsid w:val="00E14FF6"/>
    <w:rsid w:val="00E2067B"/>
    <w:rsid w:val="00E2275F"/>
    <w:rsid w:val="00E25A44"/>
    <w:rsid w:val="00E34617"/>
    <w:rsid w:val="00E3472B"/>
    <w:rsid w:val="00E34828"/>
    <w:rsid w:val="00E36FA9"/>
    <w:rsid w:val="00E376D8"/>
    <w:rsid w:val="00E37926"/>
    <w:rsid w:val="00E435CE"/>
    <w:rsid w:val="00E444F1"/>
    <w:rsid w:val="00E45CFB"/>
    <w:rsid w:val="00E46370"/>
    <w:rsid w:val="00E4713D"/>
    <w:rsid w:val="00E500E1"/>
    <w:rsid w:val="00E501B3"/>
    <w:rsid w:val="00E52269"/>
    <w:rsid w:val="00E54395"/>
    <w:rsid w:val="00E55396"/>
    <w:rsid w:val="00E5642D"/>
    <w:rsid w:val="00E61A72"/>
    <w:rsid w:val="00E6354D"/>
    <w:rsid w:val="00E64143"/>
    <w:rsid w:val="00E65AB9"/>
    <w:rsid w:val="00E725B6"/>
    <w:rsid w:val="00E72603"/>
    <w:rsid w:val="00E72F7B"/>
    <w:rsid w:val="00E73060"/>
    <w:rsid w:val="00E733EF"/>
    <w:rsid w:val="00E7446F"/>
    <w:rsid w:val="00E83234"/>
    <w:rsid w:val="00E85493"/>
    <w:rsid w:val="00E91C2C"/>
    <w:rsid w:val="00E91D4E"/>
    <w:rsid w:val="00E9258F"/>
    <w:rsid w:val="00EA5993"/>
    <w:rsid w:val="00EB2EA0"/>
    <w:rsid w:val="00EB3459"/>
    <w:rsid w:val="00EB3AB6"/>
    <w:rsid w:val="00EB5862"/>
    <w:rsid w:val="00EC09BF"/>
    <w:rsid w:val="00EC1B06"/>
    <w:rsid w:val="00EC2EA7"/>
    <w:rsid w:val="00EC32B3"/>
    <w:rsid w:val="00EC390B"/>
    <w:rsid w:val="00EC4689"/>
    <w:rsid w:val="00EC5D5F"/>
    <w:rsid w:val="00EC6CD9"/>
    <w:rsid w:val="00EC72D1"/>
    <w:rsid w:val="00EC7A22"/>
    <w:rsid w:val="00EC7AC8"/>
    <w:rsid w:val="00ED0189"/>
    <w:rsid w:val="00ED13C3"/>
    <w:rsid w:val="00ED2FDF"/>
    <w:rsid w:val="00ED3A3C"/>
    <w:rsid w:val="00ED7767"/>
    <w:rsid w:val="00EE0077"/>
    <w:rsid w:val="00EE376E"/>
    <w:rsid w:val="00EE41E4"/>
    <w:rsid w:val="00EE6AD4"/>
    <w:rsid w:val="00EE756A"/>
    <w:rsid w:val="00EE7B12"/>
    <w:rsid w:val="00EF0126"/>
    <w:rsid w:val="00EF2F5B"/>
    <w:rsid w:val="00EF3992"/>
    <w:rsid w:val="00F00E9D"/>
    <w:rsid w:val="00F02612"/>
    <w:rsid w:val="00F06264"/>
    <w:rsid w:val="00F0640A"/>
    <w:rsid w:val="00F06C5A"/>
    <w:rsid w:val="00F102F3"/>
    <w:rsid w:val="00F11502"/>
    <w:rsid w:val="00F136C5"/>
    <w:rsid w:val="00F13B6E"/>
    <w:rsid w:val="00F13D95"/>
    <w:rsid w:val="00F145DB"/>
    <w:rsid w:val="00F1574A"/>
    <w:rsid w:val="00F2227A"/>
    <w:rsid w:val="00F2283F"/>
    <w:rsid w:val="00F234F0"/>
    <w:rsid w:val="00F248F2"/>
    <w:rsid w:val="00F249D3"/>
    <w:rsid w:val="00F31610"/>
    <w:rsid w:val="00F31788"/>
    <w:rsid w:val="00F35352"/>
    <w:rsid w:val="00F41211"/>
    <w:rsid w:val="00F42DE5"/>
    <w:rsid w:val="00F456DE"/>
    <w:rsid w:val="00F46475"/>
    <w:rsid w:val="00F46C56"/>
    <w:rsid w:val="00F52317"/>
    <w:rsid w:val="00F5531F"/>
    <w:rsid w:val="00F574EB"/>
    <w:rsid w:val="00F6299C"/>
    <w:rsid w:val="00F6354F"/>
    <w:rsid w:val="00F65FDA"/>
    <w:rsid w:val="00F66C84"/>
    <w:rsid w:val="00F66E00"/>
    <w:rsid w:val="00F6776D"/>
    <w:rsid w:val="00F70417"/>
    <w:rsid w:val="00F705CD"/>
    <w:rsid w:val="00F73CAF"/>
    <w:rsid w:val="00F73CCA"/>
    <w:rsid w:val="00F741EA"/>
    <w:rsid w:val="00F74A59"/>
    <w:rsid w:val="00F7505A"/>
    <w:rsid w:val="00F761C5"/>
    <w:rsid w:val="00F80022"/>
    <w:rsid w:val="00F8013A"/>
    <w:rsid w:val="00F80E80"/>
    <w:rsid w:val="00F813AB"/>
    <w:rsid w:val="00F81D9D"/>
    <w:rsid w:val="00F83CD4"/>
    <w:rsid w:val="00F856ED"/>
    <w:rsid w:val="00F86DF3"/>
    <w:rsid w:val="00F9056E"/>
    <w:rsid w:val="00F93725"/>
    <w:rsid w:val="00F937B6"/>
    <w:rsid w:val="00F95E58"/>
    <w:rsid w:val="00F979E8"/>
    <w:rsid w:val="00F97E8E"/>
    <w:rsid w:val="00FA0FEA"/>
    <w:rsid w:val="00FA25C7"/>
    <w:rsid w:val="00FA3B2D"/>
    <w:rsid w:val="00FA3E62"/>
    <w:rsid w:val="00FA4607"/>
    <w:rsid w:val="00FA519A"/>
    <w:rsid w:val="00FA5F82"/>
    <w:rsid w:val="00FA7F39"/>
    <w:rsid w:val="00FB0D26"/>
    <w:rsid w:val="00FB1027"/>
    <w:rsid w:val="00FB10D2"/>
    <w:rsid w:val="00FB1726"/>
    <w:rsid w:val="00FB22F0"/>
    <w:rsid w:val="00FB3EC3"/>
    <w:rsid w:val="00FB3F0F"/>
    <w:rsid w:val="00FB576F"/>
    <w:rsid w:val="00FB5C59"/>
    <w:rsid w:val="00FB6F1A"/>
    <w:rsid w:val="00FB74BD"/>
    <w:rsid w:val="00FC112B"/>
    <w:rsid w:val="00FC2284"/>
    <w:rsid w:val="00FC6AB8"/>
    <w:rsid w:val="00FC7DD2"/>
    <w:rsid w:val="00FD0030"/>
    <w:rsid w:val="00FD143F"/>
    <w:rsid w:val="00FD3432"/>
    <w:rsid w:val="00FD34DF"/>
    <w:rsid w:val="00FD3896"/>
    <w:rsid w:val="00FD4895"/>
    <w:rsid w:val="00FE25A1"/>
    <w:rsid w:val="00FE2C98"/>
    <w:rsid w:val="00FE364C"/>
    <w:rsid w:val="00FE3C39"/>
    <w:rsid w:val="00FE49AD"/>
    <w:rsid w:val="00FE511C"/>
    <w:rsid w:val="00FE56A7"/>
    <w:rsid w:val="00FF3879"/>
    <w:rsid w:val="00FF4EB6"/>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99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omex.org.mx/ipo/lgt/indice/upvt/licitaciones.web"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71354-773E-4672-B137-598AECDA6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1232</TotalTime>
  <Pages>55</Pages>
  <Words>12424</Words>
  <Characters>68333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25</cp:revision>
  <cp:lastPrinted>2018-08-23T23:42:00Z</cp:lastPrinted>
  <dcterms:created xsi:type="dcterms:W3CDTF">2018-07-31T17:11:00Z</dcterms:created>
  <dcterms:modified xsi:type="dcterms:W3CDTF">2018-08-29T00:14:00Z</dcterms:modified>
</cp:coreProperties>
</file>